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CB" w:rsidRPr="007B1FB0" w:rsidRDefault="00811CCB" w:rsidP="00811CCB">
      <w:pPr>
        <w:tabs>
          <w:tab w:val="left" w:pos="4253"/>
        </w:tabs>
        <w:spacing w:after="0"/>
        <w:jc w:val="center"/>
        <w:rPr>
          <w:rFonts w:ascii="Times New Roman" w:hAnsi="Times New Roman"/>
          <w:b/>
        </w:rPr>
      </w:pPr>
      <w:r w:rsidRPr="007B1FB0">
        <w:rPr>
          <w:rFonts w:ascii="Times New Roman" w:hAnsi="Times New Roman"/>
          <w:b/>
        </w:rPr>
        <w:t>UMOWA</w:t>
      </w:r>
      <w:r w:rsidRPr="007B1FB0">
        <w:rPr>
          <w:rFonts w:ascii="Times New Roman" w:hAnsi="Times New Roman"/>
        </w:rPr>
        <w:t xml:space="preserve"> </w:t>
      </w:r>
      <w:r w:rsidRPr="007B1FB0">
        <w:rPr>
          <w:rFonts w:ascii="Times New Roman" w:hAnsi="Times New Roman"/>
          <w:b/>
        </w:rPr>
        <w:t>nr ……………………........</w:t>
      </w:r>
      <w:r w:rsidRPr="007B1FB0">
        <w:rPr>
          <w:rFonts w:ascii="Times New Roman" w:hAnsi="Times New Roman"/>
          <w:b/>
        </w:rPr>
        <w:br/>
        <w:t xml:space="preserve">ŚWIADCZENIA POMOCY PRAWNEJ </w:t>
      </w:r>
    </w:p>
    <w:p w:rsidR="00811CCB" w:rsidRPr="007B1FB0" w:rsidRDefault="00811CCB" w:rsidP="00811CCB">
      <w:pPr>
        <w:tabs>
          <w:tab w:val="left" w:pos="4253"/>
        </w:tabs>
        <w:spacing w:after="0"/>
        <w:jc w:val="center"/>
        <w:rPr>
          <w:rFonts w:ascii="Times New Roman" w:hAnsi="Times New Roman"/>
          <w:b/>
        </w:rPr>
      </w:pPr>
      <w:r w:rsidRPr="007B1FB0">
        <w:rPr>
          <w:rFonts w:ascii="Times New Roman" w:hAnsi="Times New Roman"/>
          <w:b/>
        </w:rPr>
        <w:t xml:space="preserve">W ZAKRESIE ZASTĘPSTWA PROCESOWEGO </w:t>
      </w:r>
    </w:p>
    <w:p w:rsidR="00811CCB" w:rsidRPr="007B1FB0" w:rsidRDefault="00811CCB" w:rsidP="00811CCB">
      <w:pPr>
        <w:jc w:val="center"/>
        <w:rPr>
          <w:rFonts w:ascii="Times New Roman" w:hAnsi="Times New Roman"/>
          <w:b/>
        </w:rPr>
      </w:pPr>
    </w:p>
    <w:p w:rsidR="00811CCB" w:rsidRPr="007B1FB0" w:rsidRDefault="00811CCB" w:rsidP="00811CCB">
      <w:pPr>
        <w:spacing w:after="0"/>
        <w:jc w:val="center"/>
        <w:rPr>
          <w:rFonts w:ascii="Times New Roman" w:hAnsi="Times New Roman"/>
          <w:b/>
        </w:rPr>
      </w:pPr>
      <w:r w:rsidRPr="007B1FB0">
        <w:rPr>
          <w:rFonts w:ascii="Times New Roman" w:hAnsi="Times New Roman"/>
          <w:b/>
        </w:rPr>
        <w:t>zawarta w dniu …………………………w Warszawie</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pomiędzy:</w:t>
      </w:r>
    </w:p>
    <w:p w:rsidR="00811CCB" w:rsidRPr="00ED0476" w:rsidRDefault="00811CCB" w:rsidP="00811CCB">
      <w:pPr>
        <w:pStyle w:val="Style6"/>
        <w:shd w:val="clear" w:color="auto" w:fill="auto"/>
        <w:spacing w:line="276" w:lineRule="auto"/>
        <w:ind w:firstLine="0"/>
        <w:rPr>
          <w:rFonts w:ascii="Times New Roman" w:hAnsi="Times New Roman" w:cs="Times New Roman"/>
          <w:sz w:val="24"/>
          <w:szCs w:val="24"/>
        </w:rPr>
      </w:pPr>
      <w:r w:rsidRPr="00ED0476">
        <w:rPr>
          <w:rFonts w:ascii="Times New Roman" w:hAnsi="Times New Roman" w:cs="Times New Roman"/>
          <w:b/>
          <w:sz w:val="24"/>
          <w:szCs w:val="24"/>
        </w:rPr>
        <w:t>Agencją Mienia Wojskowego w Warszawie</w:t>
      </w:r>
      <w:r w:rsidRPr="00ED0476">
        <w:rPr>
          <w:rFonts w:ascii="Times New Roman" w:hAnsi="Times New Roman" w:cs="Times New Roman"/>
          <w:sz w:val="24"/>
          <w:szCs w:val="24"/>
        </w:rPr>
        <w:t xml:space="preserve"> (00-911), ul. Nowowiejska 26a, NIP 526-10-38- 122, reprezentowaną przez: Piotra Kudlickiego - Dyrektora Oddziału Regionalnego                                 w Warszawie (04-274) przy ul. Chełmżyńskiej 9, na podstawie pełnomocnictwa nr 76/2021                 z dnia18.05.2021 r., zwaną dalej: </w:t>
      </w:r>
      <w:r w:rsidRPr="00ED0476">
        <w:rPr>
          <w:rStyle w:val="CharStyle8"/>
          <w:rFonts w:eastAsiaTheme="minorHAnsi"/>
        </w:rPr>
        <w:t>„Zamawiającym”,</w:t>
      </w:r>
    </w:p>
    <w:p w:rsidR="00811CCB" w:rsidRPr="00ED0476" w:rsidRDefault="00811CCB" w:rsidP="00811CCB">
      <w:pPr>
        <w:spacing w:after="0"/>
        <w:rPr>
          <w:rFonts w:ascii="Times New Roman" w:hAnsi="Times New Roman"/>
          <w:b/>
          <w:sz w:val="24"/>
          <w:szCs w:val="24"/>
        </w:rPr>
      </w:pPr>
      <w:r w:rsidRPr="00ED0476">
        <w:rPr>
          <w:rFonts w:ascii="Times New Roman" w:hAnsi="Times New Roman"/>
          <w:b/>
          <w:sz w:val="24"/>
          <w:szCs w:val="24"/>
        </w:rPr>
        <w:t>a</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ul. ……………………………...……………………………………………………………………</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NIP: …………………………., REGON:……………………………………………….………….</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Nr telefonu: (+ …) ………………………………………………………………...….….....………</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Nr faksu: (+….) …………..…………….…...; e-mail: ……………..……….………..……………</w:t>
      </w:r>
    </w:p>
    <w:p w:rsidR="00811CCB" w:rsidRPr="00ED0476" w:rsidRDefault="00811CCB" w:rsidP="00811CCB">
      <w:pPr>
        <w:spacing w:after="0"/>
        <w:rPr>
          <w:rFonts w:ascii="Times New Roman" w:hAnsi="Times New Roman"/>
          <w:sz w:val="24"/>
          <w:szCs w:val="24"/>
        </w:rPr>
      </w:pPr>
      <w:r w:rsidRPr="00ED0476">
        <w:rPr>
          <w:rFonts w:ascii="Times New Roman" w:hAnsi="Times New Roman"/>
          <w:color w:val="000000"/>
          <w:sz w:val="24"/>
          <w:szCs w:val="24"/>
        </w:rPr>
        <w:t xml:space="preserve">wpisanym do Rejestru Przedsiębiorców Krajowego Rejestru Sądowego prowadzonego przez Sąd Rejonowy …………………………………………………………………………………………. pod nr KRS………………………….. ……………………………………………………………. lub wpisanym do Centralnej Ewidencji i Informacji o Działalności Gospodarczej </w:t>
      </w:r>
      <w:r w:rsidRPr="00ED0476">
        <w:rPr>
          <w:rFonts w:ascii="Times New Roman" w:hAnsi="Times New Roman"/>
          <w:sz w:val="24"/>
          <w:szCs w:val="24"/>
        </w:rPr>
        <w:t>reprezentowanym przez:…………..………………………………………………….……………</w:t>
      </w:r>
    </w:p>
    <w:p w:rsidR="00811CCB" w:rsidRPr="00ED0476" w:rsidRDefault="00811CCB" w:rsidP="00811CCB">
      <w:pPr>
        <w:spacing w:after="0"/>
        <w:rPr>
          <w:rFonts w:ascii="Times New Roman" w:hAnsi="Times New Roman"/>
          <w:sz w:val="24"/>
          <w:szCs w:val="24"/>
        </w:rPr>
      </w:pPr>
      <w:r w:rsidRPr="00ED0476">
        <w:rPr>
          <w:rFonts w:ascii="Times New Roman" w:hAnsi="Times New Roman"/>
          <w:sz w:val="24"/>
          <w:szCs w:val="24"/>
        </w:rPr>
        <w:t>zwanym dalej „</w:t>
      </w:r>
      <w:r w:rsidRPr="00ED0476">
        <w:rPr>
          <w:rFonts w:ascii="Times New Roman" w:hAnsi="Times New Roman"/>
          <w:b/>
          <w:sz w:val="24"/>
          <w:szCs w:val="24"/>
        </w:rPr>
        <w:t>Wykonawcą</w:t>
      </w:r>
      <w:r w:rsidRPr="00ED0476">
        <w:rPr>
          <w:rFonts w:ascii="Times New Roman" w:hAnsi="Times New Roman"/>
          <w:sz w:val="24"/>
          <w:szCs w:val="24"/>
        </w:rPr>
        <w:t>”,</w:t>
      </w:r>
    </w:p>
    <w:p w:rsidR="00811CCB" w:rsidRPr="00ED0476" w:rsidRDefault="00811CCB" w:rsidP="00811CCB">
      <w:pPr>
        <w:pStyle w:val="Paragraf"/>
        <w:spacing w:before="0" w:after="0" w:line="276" w:lineRule="auto"/>
        <w:jc w:val="both"/>
        <w:rPr>
          <w:rFonts w:ascii="Times New Roman" w:hAnsi="Times New Roman"/>
          <w:b w:val="0"/>
          <w:szCs w:val="24"/>
        </w:rPr>
      </w:pPr>
    </w:p>
    <w:p w:rsidR="00811CCB" w:rsidRPr="00ED0476" w:rsidRDefault="00811CCB" w:rsidP="00811CCB">
      <w:pPr>
        <w:pStyle w:val="Paragraf"/>
        <w:spacing w:before="0" w:after="0" w:line="276" w:lineRule="auto"/>
        <w:jc w:val="both"/>
        <w:rPr>
          <w:rFonts w:ascii="Times New Roman" w:hAnsi="Times New Roman"/>
          <w:b w:val="0"/>
          <w:bCs/>
          <w:szCs w:val="24"/>
        </w:rPr>
      </w:pPr>
      <w:r w:rsidRPr="00ED0476">
        <w:rPr>
          <w:rFonts w:ascii="Times New Roman" w:hAnsi="Times New Roman"/>
          <w:b w:val="0"/>
          <w:bCs/>
          <w:szCs w:val="24"/>
        </w:rPr>
        <w:t xml:space="preserve">Zamawiający i Wykonawca będą określani dalej w treści Umowy również indywidualnie, jako </w:t>
      </w:r>
    </w:p>
    <w:p w:rsidR="00811CCB" w:rsidRPr="00ED0476" w:rsidRDefault="00811CCB" w:rsidP="00811CCB">
      <w:pPr>
        <w:pStyle w:val="Paragraf"/>
        <w:spacing w:before="0" w:after="0" w:line="276" w:lineRule="auto"/>
        <w:jc w:val="both"/>
        <w:rPr>
          <w:rFonts w:ascii="Times New Roman" w:hAnsi="Times New Roman"/>
          <w:b w:val="0"/>
          <w:bCs/>
          <w:szCs w:val="24"/>
        </w:rPr>
      </w:pPr>
      <w:r w:rsidRPr="00ED0476">
        <w:rPr>
          <w:rFonts w:ascii="Times New Roman" w:hAnsi="Times New Roman"/>
          <w:b w:val="0"/>
          <w:bCs/>
          <w:szCs w:val="24"/>
        </w:rPr>
        <w:t>„Strona” lub łącznie „Strony”.</w:t>
      </w:r>
    </w:p>
    <w:p w:rsidR="00811CCB" w:rsidRPr="00ED0476" w:rsidRDefault="00811CCB" w:rsidP="00811CCB">
      <w:pPr>
        <w:pStyle w:val="Paragraf"/>
        <w:spacing w:before="0" w:after="0" w:line="276" w:lineRule="auto"/>
        <w:jc w:val="both"/>
        <w:rPr>
          <w:rFonts w:ascii="Times New Roman" w:hAnsi="Times New Roman"/>
          <w:b w:val="0"/>
          <w:bCs/>
          <w:szCs w:val="24"/>
        </w:rPr>
      </w:pPr>
    </w:p>
    <w:p w:rsidR="00811CCB" w:rsidRPr="00ED0476" w:rsidRDefault="00811CCB" w:rsidP="00811CCB">
      <w:pPr>
        <w:spacing w:after="0"/>
        <w:jc w:val="both"/>
        <w:rPr>
          <w:rFonts w:ascii="Times New Roman" w:hAnsi="Times New Roman"/>
          <w:i/>
          <w:sz w:val="24"/>
          <w:szCs w:val="24"/>
        </w:rPr>
      </w:pPr>
      <w:r w:rsidRPr="00ED0476">
        <w:rPr>
          <w:rFonts w:ascii="Times New Roman" w:hAnsi="Times New Roman"/>
          <w:i/>
          <w:sz w:val="24"/>
          <w:szCs w:val="24"/>
        </w:rPr>
        <w:t>Działając w oparciu o art. 11 ust. 1 pkt 2 ustawy z dnia 11 września 2019 r. Prawo zamówień publicznych (tj. Dz. U. z 2021 r., poz. 1129) – zwanej dalej, jako „ustawą Pzp” udzielono zamówienia bez stosowania przepisów przywołanej wyżej ustawy i zawarto umowę o następującej treści:</w:t>
      </w:r>
    </w:p>
    <w:p w:rsidR="00811CCB" w:rsidRPr="00ED0476" w:rsidRDefault="00811CCB" w:rsidP="00811CCB">
      <w:pPr>
        <w:keepNext/>
        <w:spacing w:after="0"/>
        <w:jc w:val="center"/>
        <w:rPr>
          <w:rFonts w:ascii="Times New Roman" w:hAnsi="Times New Roman"/>
          <w:b/>
          <w:bCs/>
          <w:sz w:val="24"/>
          <w:szCs w:val="24"/>
        </w:rPr>
      </w:pPr>
    </w:p>
    <w:p w:rsidR="00811CCB" w:rsidRPr="00ED0476" w:rsidRDefault="00811CCB" w:rsidP="00811CCB">
      <w:pPr>
        <w:keepNext/>
        <w:spacing w:after="0"/>
        <w:jc w:val="center"/>
        <w:rPr>
          <w:rFonts w:ascii="Times New Roman" w:hAnsi="Times New Roman"/>
          <w:kern w:val="1"/>
          <w:sz w:val="24"/>
          <w:szCs w:val="24"/>
        </w:rPr>
      </w:pPr>
      <w:r w:rsidRPr="00ED0476">
        <w:rPr>
          <w:rFonts w:ascii="Times New Roman" w:hAnsi="Times New Roman"/>
          <w:b/>
          <w:bCs/>
          <w:sz w:val="24"/>
          <w:szCs w:val="24"/>
        </w:rPr>
        <w:t xml:space="preserve">§ </w:t>
      </w:r>
      <w:r w:rsidRPr="00ED0476">
        <w:rPr>
          <w:rFonts w:ascii="Times New Roman" w:hAnsi="Times New Roman"/>
          <w:b/>
          <w:bCs/>
          <w:sz w:val="24"/>
          <w:szCs w:val="24"/>
        </w:rPr>
        <w:fldChar w:fldCharType="begin"/>
      </w:r>
      <w:r w:rsidRPr="00ED0476">
        <w:rPr>
          <w:rFonts w:ascii="Times New Roman" w:hAnsi="Times New Roman"/>
          <w:b/>
          <w:bCs/>
          <w:sz w:val="24"/>
          <w:szCs w:val="24"/>
        </w:rPr>
        <w:instrText xml:space="preserve"> SEQ "AutoNr" \*Arabic </w:instrText>
      </w:r>
      <w:r w:rsidRPr="00ED0476">
        <w:rPr>
          <w:rFonts w:ascii="Times New Roman" w:hAnsi="Times New Roman"/>
          <w:b/>
          <w:bCs/>
          <w:sz w:val="24"/>
          <w:szCs w:val="24"/>
        </w:rPr>
        <w:fldChar w:fldCharType="separate"/>
      </w:r>
      <w:r w:rsidR="00C850B9">
        <w:rPr>
          <w:rFonts w:ascii="Times New Roman" w:hAnsi="Times New Roman"/>
          <w:b/>
          <w:bCs/>
          <w:noProof/>
          <w:sz w:val="24"/>
          <w:szCs w:val="24"/>
        </w:rPr>
        <w:t>1</w:t>
      </w:r>
      <w:r w:rsidRPr="00ED0476">
        <w:rPr>
          <w:rFonts w:ascii="Times New Roman" w:hAnsi="Times New Roman"/>
          <w:b/>
          <w:bCs/>
          <w:sz w:val="24"/>
          <w:szCs w:val="24"/>
        </w:rPr>
        <w:fldChar w:fldCharType="end"/>
      </w:r>
      <w:r w:rsidRPr="00ED0476">
        <w:rPr>
          <w:rFonts w:ascii="Times New Roman" w:hAnsi="Times New Roman"/>
          <w:b/>
          <w:bCs/>
          <w:sz w:val="24"/>
          <w:szCs w:val="24"/>
        </w:rPr>
        <w:t>.</w:t>
      </w:r>
    </w:p>
    <w:p w:rsidR="00811CCB" w:rsidRPr="00ED0476" w:rsidRDefault="00811CCB" w:rsidP="00811CCB">
      <w:pPr>
        <w:pStyle w:val="Nagwek1"/>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t xml:space="preserve">PRZEDMIOT UMOWY </w:t>
      </w:r>
    </w:p>
    <w:p w:rsidR="00811CCB" w:rsidRPr="00ED0476" w:rsidRDefault="00811CCB" w:rsidP="00811CCB">
      <w:pPr>
        <w:pStyle w:val="Akapitzlist"/>
        <w:numPr>
          <w:ilvl w:val="0"/>
          <w:numId w:val="21"/>
        </w:numPr>
        <w:spacing w:line="276" w:lineRule="auto"/>
        <w:contextualSpacing w:val="0"/>
        <w:jc w:val="both"/>
        <w:rPr>
          <w:rFonts w:ascii="Times New Roman" w:hAnsi="Times New Roman"/>
          <w:sz w:val="24"/>
          <w:szCs w:val="24"/>
        </w:rPr>
      </w:pPr>
      <w:r w:rsidRPr="00ED0476">
        <w:rPr>
          <w:rFonts w:ascii="Times New Roman" w:hAnsi="Times New Roman"/>
          <w:sz w:val="24"/>
          <w:szCs w:val="24"/>
        </w:rPr>
        <w:t>Przedmiotem Umowy jest świadczenie przez Wykonawcę na rzecz Zamawiającego pomocy prawnej w zakresie zastępstwa procesowego</w:t>
      </w:r>
      <w:r w:rsidRPr="00ED0476">
        <w:rPr>
          <w:rFonts w:ascii="Times New Roman" w:hAnsi="Times New Roman"/>
          <w:sz w:val="24"/>
          <w:szCs w:val="24"/>
          <w:lang w:val="pl-PL"/>
        </w:rPr>
        <w:t>, w zakresie części ……….. Zamówienia</w:t>
      </w:r>
      <w:r w:rsidRPr="00ED0476">
        <w:rPr>
          <w:rFonts w:ascii="Times New Roman" w:hAnsi="Times New Roman"/>
          <w:sz w:val="24"/>
          <w:szCs w:val="24"/>
        </w:rPr>
        <w:t>, a w szczególności:</w:t>
      </w:r>
    </w:p>
    <w:p w:rsidR="00811CCB" w:rsidRPr="00ED0476" w:rsidRDefault="00811CCB" w:rsidP="00811CCB">
      <w:pPr>
        <w:pStyle w:val="Akapitzlist"/>
        <w:numPr>
          <w:ilvl w:val="1"/>
          <w:numId w:val="21"/>
        </w:numPr>
        <w:spacing w:line="276" w:lineRule="auto"/>
        <w:ind w:left="851"/>
        <w:contextualSpacing w:val="0"/>
        <w:jc w:val="both"/>
        <w:rPr>
          <w:rFonts w:ascii="Times New Roman" w:hAnsi="Times New Roman"/>
          <w:sz w:val="24"/>
          <w:szCs w:val="24"/>
        </w:rPr>
      </w:pPr>
      <w:bookmarkStart w:id="0" w:name="_GoBack"/>
      <w:r w:rsidRPr="00ED0476">
        <w:rPr>
          <w:rFonts w:ascii="Times New Roman" w:hAnsi="Times New Roman"/>
          <w:sz w:val="24"/>
          <w:szCs w:val="24"/>
        </w:rPr>
        <w:lastRenderedPageBreak/>
        <w:t>zastępstwa przed sądami powszechnymi, sądami administracyjnymi, Sądem Najwyższym, jak również przed innymi organami orzekającymi RP, w tym przed Krajową Izbą Odwoławczą</w:t>
      </w:r>
      <w:r w:rsidR="004107D6">
        <w:rPr>
          <w:rFonts w:ascii="Times New Roman" w:hAnsi="Times New Roman"/>
          <w:sz w:val="24"/>
          <w:szCs w:val="24"/>
          <w:lang w:val="pl-PL"/>
        </w:rPr>
        <w:t xml:space="preserve"> oraz organami ścigania</w:t>
      </w:r>
      <w:bookmarkEnd w:id="0"/>
      <w:r w:rsidRPr="00ED0476">
        <w:rPr>
          <w:rFonts w:ascii="Times New Roman" w:hAnsi="Times New Roman"/>
          <w:sz w:val="24"/>
          <w:szCs w:val="24"/>
        </w:rPr>
        <w:t xml:space="preserve">; </w:t>
      </w:r>
    </w:p>
    <w:p w:rsidR="00811CCB" w:rsidRPr="00ED0476" w:rsidRDefault="00811CCB" w:rsidP="00811CCB">
      <w:pPr>
        <w:pStyle w:val="Akapitzlist"/>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doradztwa prawnego w zakresie przygotowania postępowań, o których mowa w pkt 1 lub gdy zachodzi wysokie prawdopodobieństwo, że sprawa, której dotyczy to doradztwo, stanie się przedmiotem tych postępowań.</w:t>
      </w:r>
    </w:p>
    <w:p w:rsidR="00811CCB" w:rsidRPr="00ED0476" w:rsidRDefault="00811CCB" w:rsidP="00811CCB">
      <w:pPr>
        <w:pStyle w:val="Akapitzlist"/>
        <w:numPr>
          <w:ilvl w:val="0"/>
          <w:numId w:val="21"/>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sz w:val="24"/>
          <w:szCs w:val="24"/>
        </w:rPr>
        <w:t>Szczegółowy zakres Przedmiotu Umowy określony jest w ust. 3 oraz Opisie przedmiotu zamówienia, stanowiącym Załącznik nr 1 do Umowy.</w:t>
      </w:r>
    </w:p>
    <w:p w:rsidR="00811CCB" w:rsidRPr="00ED0476" w:rsidRDefault="00811CCB" w:rsidP="00811CCB">
      <w:pPr>
        <w:pStyle w:val="Akapitzlist"/>
        <w:numPr>
          <w:ilvl w:val="0"/>
          <w:numId w:val="21"/>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sz w:val="24"/>
          <w:szCs w:val="24"/>
          <w:lang w:eastAsia="pl-PL"/>
        </w:rPr>
        <w:t>W zakresie zastępstwa procesowego przed sądem, o którym mowa w ust. 1, Wykonawca zobowiązuje się w szczególności do</w:t>
      </w:r>
      <w:r w:rsidRPr="00ED0476">
        <w:rPr>
          <w:rFonts w:ascii="Times New Roman" w:hAnsi="Times New Roman"/>
          <w:sz w:val="24"/>
          <w:szCs w:val="24"/>
        </w:rPr>
        <w:t>:</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opracowania i terminowego wnoszenia wszelkich pism procesowych;</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kontrolowania/uiszczania terminowego wszelkich opłat/wpisów/kosztów, zgodnie z § 6 Umowy;</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terminowego udzielania odpowiedzi na zapytania sądu lub terminowego podejmowania wszelkich innych działań, do podjęcia których zobowiązał Zamawiającego lub pełnomocnika Zamawiającego sąd;</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uczestniczenia w posiedzeniach sądu;</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bieżącego sporządzania notatek z posiedzeń sądu, w szczególności zawierających informacje o wnioskach dowodowych złożonych w trakcie posiedzenia lub uzyskiwania odpisów protokołów posiedzenia;</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bieżącego informowania Zamawiającego o stanie spraw prowadzonych przed sądem;</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udzielania informacji o sprawach sądowych na każde wezwanie Zamawiającego;</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 xml:space="preserve">przekazywania skanu orzeczenia/informacji o treści orzeczenia wydanego przez sąd </w:t>
      </w:r>
      <w:r w:rsidRPr="00ED0476">
        <w:rPr>
          <w:rFonts w:ascii="Times New Roman" w:hAnsi="Times New Roman"/>
          <w:sz w:val="24"/>
          <w:szCs w:val="24"/>
        </w:rPr>
        <w:br/>
        <w:t xml:space="preserve">w terminie do </w:t>
      </w:r>
      <w:r w:rsidRPr="00ED0476">
        <w:rPr>
          <w:rFonts w:ascii="Times New Roman" w:hAnsi="Times New Roman"/>
          <w:sz w:val="24"/>
          <w:szCs w:val="24"/>
          <w:lang w:val="pl-PL"/>
        </w:rPr>
        <w:t>7</w:t>
      </w:r>
      <w:r w:rsidRPr="00ED0476">
        <w:rPr>
          <w:rFonts w:ascii="Times New Roman" w:hAnsi="Times New Roman"/>
          <w:sz w:val="24"/>
          <w:szCs w:val="24"/>
        </w:rPr>
        <w:t xml:space="preserve"> dni od daty doręczenia orzeczenia/ogłoszenia orzeczenia wraz z informacją o zasadności/niezasadności wniesienia środka zaskarżenia;</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 xml:space="preserve">składania wniosków o sporządzenie przez sąd uzasadnienia orzeczenia, w tym </w:t>
      </w:r>
      <w:r w:rsidRPr="00ED0476">
        <w:rPr>
          <w:rFonts w:ascii="Times New Roman" w:hAnsi="Times New Roman"/>
          <w:sz w:val="24"/>
          <w:szCs w:val="24"/>
        </w:rPr>
        <w:br/>
        <w:t>w szczególności w przypadku przegrania sporu przez Zamawiającego, czy też w sprawach precedensowych. Wymóg ten dotyczy również spraw rozstrzygniętych częściowo;</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składania wniosku o doręczenie odpisu orzeczenia wraz ze stwierdzeniem prawomocności, wniosku o nadanie klauzuli wykonalności;</w:t>
      </w:r>
    </w:p>
    <w:p w:rsidR="00811CCB" w:rsidRPr="00ED0476"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składania dyspozycji do Działu ds. Finansowo-Księgowych (po uprawomocnieniu się orzeczenia) w zakresie zapłaty należności zasądzonych od Zamawiającego na rzecz strony wygrywającej proces.</w:t>
      </w:r>
    </w:p>
    <w:p w:rsidR="00811CCB" w:rsidRPr="00D377C3" w:rsidRDefault="00811CCB" w:rsidP="00811CCB">
      <w:pPr>
        <w:pStyle w:val="Akapitzlist"/>
        <w:widowControl w:val="0"/>
        <w:numPr>
          <w:ilvl w:val="1"/>
          <w:numId w:val="21"/>
        </w:numPr>
        <w:spacing w:line="276" w:lineRule="auto"/>
        <w:ind w:left="851"/>
        <w:contextualSpacing w:val="0"/>
        <w:jc w:val="both"/>
        <w:rPr>
          <w:rFonts w:ascii="Times New Roman" w:hAnsi="Times New Roman"/>
          <w:sz w:val="24"/>
          <w:szCs w:val="24"/>
        </w:rPr>
      </w:pPr>
      <w:r w:rsidRPr="00D377C3">
        <w:rPr>
          <w:rFonts w:ascii="Times New Roman" w:hAnsi="Times New Roman"/>
          <w:sz w:val="24"/>
          <w:szCs w:val="24"/>
          <w:lang w:val="pl-PL"/>
        </w:rPr>
        <w:t>prowadzenia sprawy w systemie informatycznym EOD oraz przekazywanie</w:t>
      </w:r>
      <w:r w:rsidR="00ED0476" w:rsidRPr="00D377C3">
        <w:rPr>
          <w:rFonts w:ascii="Times New Roman" w:hAnsi="Times New Roman"/>
          <w:sz w:val="24"/>
          <w:szCs w:val="24"/>
          <w:lang w:val="pl-PL"/>
        </w:rPr>
        <w:t xml:space="preserve"> </w:t>
      </w:r>
      <w:r w:rsidRPr="00D377C3">
        <w:rPr>
          <w:rFonts w:ascii="Times New Roman" w:hAnsi="Times New Roman"/>
          <w:sz w:val="24"/>
          <w:szCs w:val="24"/>
          <w:lang w:val="pl-PL"/>
        </w:rPr>
        <w:t>wszelkiej korespondencji w sprawie za pośrednict</w:t>
      </w:r>
      <w:r w:rsidR="00ED0476" w:rsidRPr="00D377C3">
        <w:rPr>
          <w:rFonts w:ascii="Times New Roman" w:hAnsi="Times New Roman"/>
          <w:sz w:val="24"/>
          <w:szCs w:val="24"/>
          <w:lang w:val="pl-PL"/>
        </w:rPr>
        <w:t xml:space="preserve">wem systemu informatycznego EOD, </w:t>
      </w:r>
      <w:r w:rsidR="00ED0476" w:rsidRPr="00D377C3">
        <w:rPr>
          <w:rFonts w:ascii="Times New Roman" w:hAnsi="Times New Roman"/>
          <w:sz w:val="24"/>
          <w:szCs w:val="24"/>
        </w:rPr>
        <w:t>w wyjątkowych sytuacjach odwzorowania jej w systemie EOD</w:t>
      </w:r>
      <w:r w:rsidR="00ED0476" w:rsidRPr="00D377C3">
        <w:rPr>
          <w:rFonts w:ascii="Times New Roman" w:hAnsi="Times New Roman"/>
          <w:sz w:val="24"/>
          <w:szCs w:val="24"/>
          <w:lang w:val="pl-PL"/>
        </w:rPr>
        <w:t xml:space="preserve">. </w:t>
      </w:r>
    </w:p>
    <w:p w:rsidR="00811CCB" w:rsidRPr="00ED0476" w:rsidRDefault="00811CCB" w:rsidP="00811CCB">
      <w:pPr>
        <w:pStyle w:val="Akapitzlist"/>
        <w:numPr>
          <w:ilvl w:val="0"/>
          <w:numId w:val="21"/>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sz w:val="24"/>
          <w:szCs w:val="24"/>
          <w:lang w:eastAsia="pl-PL"/>
        </w:rPr>
        <w:t xml:space="preserve">W zakresie zastępstwa procesowego, o którym mowa w ust. 1 pkt 1 przed organami innymi niż sąd, zapisy niniejszej Umowy dotyczące zastępstwa procesowego przez sądem mają zastosowanie odpowiednie, w tym w szczególności w zakresie ust. 3. </w:t>
      </w:r>
    </w:p>
    <w:p w:rsidR="00811CCB" w:rsidRPr="00ED0476" w:rsidRDefault="00811CCB" w:rsidP="00811CCB">
      <w:pPr>
        <w:keepNext/>
        <w:spacing w:after="0"/>
        <w:jc w:val="center"/>
        <w:rPr>
          <w:rFonts w:ascii="Times New Roman" w:hAnsi="Times New Roman"/>
          <w:b/>
          <w:bCs/>
          <w:sz w:val="24"/>
          <w:szCs w:val="24"/>
        </w:rPr>
      </w:pPr>
    </w:p>
    <w:p w:rsidR="00811CCB" w:rsidRPr="00ED0476" w:rsidRDefault="00811CCB" w:rsidP="00811CCB">
      <w:pPr>
        <w:keepNext/>
        <w:spacing w:after="0"/>
        <w:jc w:val="center"/>
        <w:rPr>
          <w:rFonts w:ascii="Times New Roman" w:hAnsi="Times New Roman"/>
          <w:kern w:val="1"/>
          <w:sz w:val="24"/>
          <w:szCs w:val="24"/>
        </w:rPr>
      </w:pPr>
      <w:r w:rsidRPr="00ED0476">
        <w:rPr>
          <w:rFonts w:ascii="Times New Roman" w:hAnsi="Times New Roman"/>
          <w:b/>
          <w:bCs/>
          <w:sz w:val="24"/>
          <w:szCs w:val="24"/>
        </w:rPr>
        <w:t xml:space="preserve">§ </w:t>
      </w:r>
      <w:r w:rsidRPr="00ED0476">
        <w:rPr>
          <w:rFonts w:ascii="Times New Roman" w:hAnsi="Times New Roman"/>
          <w:b/>
          <w:bCs/>
          <w:sz w:val="24"/>
          <w:szCs w:val="24"/>
        </w:rPr>
        <w:fldChar w:fldCharType="begin"/>
      </w:r>
      <w:r w:rsidRPr="00ED0476">
        <w:rPr>
          <w:rFonts w:ascii="Times New Roman" w:hAnsi="Times New Roman"/>
          <w:b/>
          <w:bCs/>
          <w:sz w:val="24"/>
          <w:szCs w:val="24"/>
        </w:rPr>
        <w:instrText xml:space="preserve"> SEQ "AutoNr" \*Arabic </w:instrText>
      </w:r>
      <w:r w:rsidRPr="00ED0476">
        <w:rPr>
          <w:rFonts w:ascii="Times New Roman" w:hAnsi="Times New Roman"/>
          <w:b/>
          <w:bCs/>
          <w:sz w:val="24"/>
          <w:szCs w:val="24"/>
        </w:rPr>
        <w:fldChar w:fldCharType="separate"/>
      </w:r>
      <w:r w:rsidR="00C850B9">
        <w:rPr>
          <w:rFonts w:ascii="Times New Roman" w:hAnsi="Times New Roman"/>
          <w:b/>
          <w:bCs/>
          <w:noProof/>
          <w:sz w:val="24"/>
          <w:szCs w:val="24"/>
        </w:rPr>
        <w:t>2</w:t>
      </w:r>
      <w:r w:rsidRPr="00ED0476">
        <w:rPr>
          <w:rFonts w:ascii="Times New Roman" w:hAnsi="Times New Roman"/>
          <w:b/>
          <w:bCs/>
          <w:sz w:val="24"/>
          <w:szCs w:val="24"/>
        </w:rPr>
        <w:fldChar w:fldCharType="end"/>
      </w:r>
      <w:r w:rsidRPr="00ED0476">
        <w:rPr>
          <w:rFonts w:ascii="Times New Roman" w:hAnsi="Times New Roman"/>
          <w:b/>
          <w:bCs/>
          <w:sz w:val="24"/>
          <w:szCs w:val="24"/>
        </w:rPr>
        <w:t>.</w:t>
      </w:r>
    </w:p>
    <w:p w:rsidR="00811CCB" w:rsidRPr="00ED0476" w:rsidRDefault="00811CCB" w:rsidP="00811CCB">
      <w:pPr>
        <w:pStyle w:val="Nagwek1"/>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t xml:space="preserve">OKRES OBOWIĄZYWANIA UMOWY </w:t>
      </w:r>
    </w:p>
    <w:p w:rsidR="00811CCB" w:rsidRPr="00ED0476" w:rsidRDefault="00811CCB" w:rsidP="00811CCB">
      <w:pPr>
        <w:pStyle w:val="Akapitzlist"/>
        <w:numPr>
          <w:ilvl w:val="0"/>
          <w:numId w:val="23"/>
        </w:numPr>
        <w:spacing w:line="276" w:lineRule="auto"/>
        <w:ind w:left="426"/>
        <w:contextualSpacing w:val="0"/>
        <w:jc w:val="both"/>
        <w:rPr>
          <w:rFonts w:ascii="Times New Roman" w:hAnsi="Times New Roman"/>
          <w:sz w:val="24"/>
          <w:szCs w:val="24"/>
        </w:rPr>
      </w:pPr>
      <w:r w:rsidRPr="00ED0476">
        <w:rPr>
          <w:rFonts w:ascii="Times New Roman" w:hAnsi="Times New Roman"/>
          <w:color w:val="000000"/>
          <w:sz w:val="24"/>
          <w:szCs w:val="24"/>
          <w:lang w:eastAsia="pl-PL"/>
        </w:rPr>
        <w:t>Umowa zostaje zawarta na okres 24 miesięcy od dnia zawarcia Umowy.</w:t>
      </w:r>
    </w:p>
    <w:p w:rsidR="00811CCB" w:rsidRPr="00ED0476" w:rsidRDefault="00811CCB" w:rsidP="00811CCB">
      <w:pPr>
        <w:pStyle w:val="Akapitzlist"/>
        <w:numPr>
          <w:ilvl w:val="0"/>
          <w:numId w:val="23"/>
        </w:numPr>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lastRenderedPageBreak/>
        <w:t>Każda ze Stron może rozwiązać Umowę z zachowaniem 3 miesięcznego okresu wypowiedzenia, ze skutkiem na koniec miesiąca kalendarzowego.</w:t>
      </w:r>
    </w:p>
    <w:p w:rsidR="00811CCB" w:rsidRPr="00ED0476" w:rsidRDefault="00811CCB" w:rsidP="00811CCB">
      <w:pPr>
        <w:pStyle w:val="Akapitzlist"/>
        <w:spacing w:line="276" w:lineRule="auto"/>
        <w:ind w:left="426"/>
        <w:contextualSpacing w:val="0"/>
        <w:jc w:val="both"/>
        <w:rPr>
          <w:rFonts w:ascii="Times New Roman" w:hAnsi="Times New Roman"/>
          <w:sz w:val="24"/>
          <w:szCs w:val="24"/>
        </w:rPr>
      </w:pPr>
    </w:p>
    <w:p w:rsidR="00811CCB" w:rsidRPr="00ED0476" w:rsidRDefault="00811CCB" w:rsidP="00811CCB">
      <w:pPr>
        <w:keepNext/>
        <w:spacing w:after="0"/>
        <w:jc w:val="center"/>
        <w:rPr>
          <w:rFonts w:ascii="Times New Roman" w:hAnsi="Times New Roman"/>
          <w:kern w:val="1"/>
          <w:sz w:val="24"/>
          <w:szCs w:val="24"/>
        </w:rPr>
      </w:pPr>
      <w:r w:rsidRPr="00ED0476">
        <w:rPr>
          <w:rFonts w:ascii="Times New Roman" w:hAnsi="Times New Roman"/>
          <w:b/>
          <w:bCs/>
          <w:sz w:val="24"/>
          <w:szCs w:val="24"/>
        </w:rPr>
        <w:t xml:space="preserve">§ </w:t>
      </w:r>
      <w:r w:rsidRPr="00ED0476">
        <w:rPr>
          <w:rFonts w:ascii="Times New Roman" w:hAnsi="Times New Roman"/>
          <w:b/>
          <w:bCs/>
          <w:sz w:val="24"/>
          <w:szCs w:val="24"/>
        </w:rPr>
        <w:fldChar w:fldCharType="begin"/>
      </w:r>
      <w:r w:rsidRPr="00ED0476">
        <w:rPr>
          <w:rFonts w:ascii="Times New Roman" w:hAnsi="Times New Roman"/>
          <w:b/>
          <w:bCs/>
          <w:sz w:val="24"/>
          <w:szCs w:val="24"/>
        </w:rPr>
        <w:instrText xml:space="preserve"> SEQ "AutoNr" \*Arabic </w:instrText>
      </w:r>
      <w:r w:rsidRPr="00ED0476">
        <w:rPr>
          <w:rFonts w:ascii="Times New Roman" w:hAnsi="Times New Roman"/>
          <w:b/>
          <w:bCs/>
          <w:sz w:val="24"/>
          <w:szCs w:val="24"/>
        </w:rPr>
        <w:fldChar w:fldCharType="separate"/>
      </w:r>
      <w:r w:rsidR="00C850B9">
        <w:rPr>
          <w:rFonts w:ascii="Times New Roman" w:hAnsi="Times New Roman"/>
          <w:b/>
          <w:bCs/>
          <w:noProof/>
          <w:sz w:val="24"/>
          <w:szCs w:val="24"/>
        </w:rPr>
        <w:t>3</w:t>
      </w:r>
      <w:r w:rsidRPr="00ED0476">
        <w:rPr>
          <w:rFonts w:ascii="Times New Roman" w:hAnsi="Times New Roman"/>
          <w:b/>
          <w:bCs/>
          <w:sz w:val="24"/>
          <w:szCs w:val="24"/>
        </w:rPr>
        <w:fldChar w:fldCharType="end"/>
      </w:r>
      <w:r w:rsidRPr="00ED0476">
        <w:rPr>
          <w:rFonts w:ascii="Times New Roman" w:hAnsi="Times New Roman"/>
          <w:b/>
          <w:bCs/>
          <w:sz w:val="24"/>
          <w:szCs w:val="24"/>
        </w:rPr>
        <w:t>.</w:t>
      </w:r>
    </w:p>
    <w:p w:rsidR="00811CCB" w:rsidRPr="00ED0476" w:rsidRDefault="00811CCB" w:rsidP="00811CCB">
      <w:pPr>
        <w:keepNext/>
        <w:spacing w:after="0"/>
        <w:jc w:val="center"/>
        <w:rPr>
          <w:rFonts w:ascii="Times New Roman" w:hAnsi="Times New Roman"/>
          <w:kern w:val="1"/>
          <w:sz w:val="24"/>
          <w:szCs w:val="24"/>
        </w:rPr>
      </w:pPr>
      <w:r w:rsidRPr="00ED0476">
        <w:rPr>
          <w:rFonts w:ascii="Times New Roman" w:hAnsi="Times New Roman"/>
          <w:b/>
          <w:bCs/>
          <w:sz w:val="24"/>
          <w:szCs w:val="24"/>
        </w:rPr>
        <w:t>OGÓLNE ZASADY REALIZACJI UMOWY</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lang w:eastAsia="pl-PL"/>
        </w:rPr>
        <w:t>Przedmiot Umowy, o którym mowa w § 1 realizowany będzie przez ………</w:t>
      </w:r>
      <w:r w:rsidRPr="00ED0476">
        <w:rPr>
          <w:rFonts w:ascii="Times New Roman" w:hAnsi="Times New Roman"/>
          <w:sz w:val="24"/>
          <w:szCs w:val="24"/>
        </w:rPr>
        <w:t xml:space="preserve"> radców prawnych lub adwokatów wykonujących czynności zawodowe w ramach działalności Wykonawcy - wskazanych w Ofercie Wykonawcy, stanowiącej załącznik nr 2 do Umowy</w:t>
      </w:r>
      <w:r w:rsidRPr="00ED0476">
        <w:rPr>
          <w:rFonts w:ascii="Times New Roman" w:hAnsi="Times New Roman"/>
          <w:color w:val="000000"/>
          <w:sz w:val="24"/>
          <w:szCs w:val="24"/>
        </w:rPr>
        <w:t>.</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color w:val="000000"/>
          <w:sz w:val="24"/>
          <w:szCs w:val="24"/>
          <w:lang w:eastAsia="pl-PL"/>
        </w:rPr>
        <w:t xml:space="preserve">Zespołem osób, o których mowa w ust. 1 będzie kierował Koordynator wskazany przez Wykonawcę (dalej jako „Koordynator Wykonawcy”). Koordynator Wykonawcy organizuje pracę pozostałych osób wskazanych w ust. 1 świadczących pomoc prawną na podstawie niniejszej Umowy oraz wykonuje czynności, o których mowa w § 14 Umowy. </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t xml:space="preserve">Wykonawca gwarantuje, że każda z osób, o których mowa w ust. 1 </w:t>
      </w:r>
      <w:r w:rsidRPr="00ED0476">
        <w:rPr>
          <w:rFonts w:ascii="Times New Roman" w:hAnsi="Times New Roman"/>
          <w:color w:val="000000"/>
          <w:sz w:val="24"/>
          <w:szCs w:val="24"/>
        </w:rPr>
        <w:t>wpisana jest na listę radców prawnych prowadzoną przez Okręgową Izbę Radców Prawnych lub na listę adwokacką prowadzoną przez Okręgowa Radę Adwokacką, tj.:</w:t>
      </w:r>
    </w:p>
    <w:p w:rsidR="00811CCB" w:rsidRPr="00ED0476" w:rsidRDefault="00811CCB" w:rsidP="00811CCB">
      <w:pPr>
        <w:pStyle w:val="Akapitzlist"/>
        <w:numPr>
          <w:ilvl w:val="0"/>
          <w:numId w:val="17"/>
        </w:numPr>
        <w:spacing w:line="276" w:lineRule="auto"/>
        <w:ind w:left="851"/>
        <w:contextualSpacing w:val="0"/>
        <w:jc w:val="both"/>
        <w:rPr>
          <w:rFonts w:ascii="Times New Roman" w:hAnsi="Times New Roman"/>
          <w:sz w:val="24"/>
          <w:szCs w:val="24"/>
        </w:rPr>
      </w:pPr>
      <w:r w:rsidRPr="00ED0476">
        <w:rPr>
          <w:rFonts w:ascii="Times New Roman" w:hAnsi="Times New Roman"/>
          <w:color w:val="000000"/>
          <w:sz w:val="24"/>
          <w:szCs w:val="24"/>
        </w:rPr>
        <w:t>Koordynator Wykonawcy - r.pr/adw. …………………………………... wpis na listę radców prawnych/adwokatów prowadzoną przez Okręgową Izbę Radców Prawnych/Okręgową Radę Adwokacką w……………………….……….</w:t>
      </w:r>
    </w:p>
    <w:p w:rsidR="00811CCB" w:rsidRPr="00ED0476" w:rsidRDefault="00811CCB" w:rsidP="00811CCB">
      <w:pPr>
        <w:pStyle w:val="Akapitzlist"/>
        <w:spacing w:line="276" w:lineRule="auto"/>
        <w:ind w:left="851"/>
        <w:contextualSpacing w:val="0"/>
        <w:jc w:val="both"/>
        <w:rPr>
          <w:rFonts w:ascii="Times New Roman" w:hAnsi="Times New Roman"/>
          <w:sz w:val="24"/>
          <w:szCs w:val="24"/>
        </w:rPr>
      </w:pPr>
      <w:r w:rsidRPr="00ED0476">
        <w:rPr>
          <w:rFonts w:ascii="Times New Roman" w:hAnsi="Times New Roman"/>
          <w:color w:val="000000"/>
          <w:sz w:val="24"/>
          <w:szCs w:val="24"/>
        </w:rPr>
        <w:t>nr wpisu…………………………………………………………….…..;</w:t>
      </w:r>
    </w:p>
    <w:p w:rsidR="00811CCB" w:rsidRPr="00ED0476" w:rsidRDefault="00811CCB" w:rsidP="00811CCB">
      <w:pPr>
        <w:pStyle w:val="Akapitzlist"/>
        <w:numPr>
          <w:ilvl w:val="0"/>
          <w:numId w:val="17"/>
        </w:numPr>
        <w:spacing w:line="276" w:lineRule="auto"/>
        <w:ind w:left="851"/>
        <w:contextualSpacing w:val="0"/>
        <w:jc w:val="both"/>
        <w:rPr>
          <w:rFonts w:ascii="Times New Roman" w:hAnsi="Times New Roman"/>
          <w:sz w:val="24"/>
          <w:szCs w:val="24"/>
        </w:rPr>
      </w:pPr>
      <w:r w:rsidRPr="00ED0476">
        <w:rPr>
          <w:rFonts w:ascii="Times New Roman" w:hAnsi="Times New Roman"/>
          <w:color w:val="000000"/>
          <w:sz w:val="24"/>
          <w:szCs w:val="24"/>
        </w:rPr>
        <w:t>r.pr/adw. ………………………...</w:t>
      </w:r>
      <w:r w:rsidRPr="00ED0476">
        <w:rPr>
          <w:rFonts w:ascii="Times New Roman" w:hAnsi="Times New Roman"/>
          <w:color w:val="000000"/>
          <w:sz w:val="24"/>
          <w:szCs w:val="24"/>
          <w:lang w:val="pl-PL"/>
        </w:rPr>
        <w:t xml:space="preserve"> </w:t>
      </w:r>
      <w:r w:rsidRPr="00ED0476">
        <w:rPr>
          <w:rFonts w:ascii="Times New Roman" w:hAnsi="Times New Roman"/>
          <w:color w:val="000000"/>
          <w:sz w:val="24"/>
          <w:szCs w:val="24"/>
        </w:rPr>
        <w:t>wpis na listę radców prawnych/adwokatów prowadzoną przez Okręgową Izbę Radców Prawnych/Okręgową Radę Adwokacką w……………………….…….</w:t>
      </w:r>
      <w:r w:rsidRPr="00ED0476">
        <w:rPr>
          <w:rFonts w:ascii="Times New Roman" w:hAnsi="Times New Roman"/>
          <w:color w:val="000000"/>
          <w:sz w:val="24"/>
          <w:szCs w:val="24"/>
          <w:lang w:val="pl-PL"/>
        </w:rPr>
        <w:t xml:space="preserve"> </w:t>
      </w:r>
      <w:r w:rsidRPr="00ED0476">
        <w:rPr>
          <w:rFonts w:ascii="Times New Roman" w:hAnsi="Times New Roman"/>
          <w:color w:val="000000"/>
          <w:sz w:val="24"/>
          <w:szCs w:val="24"/>
        </w:rPr>
        <w:t>nr wpisu…………………………………….…..;</w:t>
      </w:r>
    </w:p>
    <w:p w:rsidR="00811CCB" w:rsidRPr="00ED0476" w:rsidRDefault="00811CCB" w:rsidP="00811CCB">
      <w:pPr>
        <w:pStyle w:val="Akapitzlist"/>
        <w:numPr>
          <w:ilvl w:val="0"/>
          <w:numId w:val="17"/>
        </w:numPr>
        <w:spacing w:line="276" w:lineRule="auto"/>
        <w:ind w:left="851"/>
        <w:contextualSpacing w:val="0"/>
        <w:jc w:val="both"/>
        <w:rPr>
          <w:rFonts w:ascii="Times New Roman" w:hAnsi="Times New Roman"/>
          <w:sz w:val="24"/>
          <w:szCs w:val="24"/>
        </w:rPr>
      </w:pPr>
      <w:r w:rsidRPr="00ED0476">
        <w:rPr>
          <w:rFonts w:ascii="Times New Roman" w:hAnsi="Times New Roman"/>
          <w:color w:val="000000"/>
          <w:sz w:val="24"/>
          <w:szCs w:val="24"/>
        </w:rPr>
        <w:t>r.pr/adw. ………………………………………………………. wpis na listę radców prawnych/adwokatów prowadzoną przez Okręgową Izbę Radców Prawnych/Okręgową Radę Adwokacką w………….</w:t>
      </w:r>
      <w:r w:rsidRPr="00ED0476">
        <w:rPr>
          <w:rFonts w:ascii="Times New Roman" w:hAnsi="Times New Roman"/>
          <w:color w:val="000000"/>
          <w:sz w:val="24"/>
          <w:szCs w:val="24"/>
          <w:lang w:val="pl-PL"/>
        </w:rPr>
        <w:t xml:space="preserve"> </w:t>
      </w:r>
      <w:r w:rsidRPr="00ED0476">
        <w:rPr>
          <w:rFonts w:ascii="Times New Roman" w:hAnsi="Times New Roman"/>
          <w:color w:val="000000"/>
          <w:sz w:val="24"/>
          <w:szCs w:val="24"/>
        </w:rPr>
        <w:t>nr wpisu</w:t>
      </w:r>
      <w:r w:rsidRPr="00ED0476">
        <w:rPr>
          <w:rFonts w:ascii="Times New Roman" w:hAnsi="Times New Roman"/>
          <w:color w:val="000000"/>
          <w:sz w:val="24"/>
          <w:szCs w:val="24"/>
          <w:lang w:val="pl-PL"/>
        </w:rPr>
        <w:t xml:space="preserve"> </w:t>
      </w:r>
      <w:r w:rsidRPr="00ED0476">
        <w:rPr>
          <w:rFonts w:ascii="Times New Roman" w:hAnsi="Times New Roman"/>
          <w:color w:val="000000"/>
          <w:sz w:val="24"/>
          <w:szCs w:val="24"/>
        </w:rPr>
        <w:t>…………………………….……</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color w:val="000000"/>
          <w:sz w:val="24"/>
          <w:szCs w:val="24"/>
          <w:lang w:eastAsia="pl-PL"/>
        </w:rPr>
        <w:t xml:space="preserve">Wykonawca oświadcza, że </w:t>
      </w:r>
      <w:r w:rsidRPr="00ED0476">
        <w:rPr>
          <w:rFonts w:ascii="Times New Roman" w:hAnsi="Times New Roman"/>
          <w:color w:val="000000"/>
          <w:sz w:val="24"/>
          <w:szCs w:val="24"/>
          <w:lang w:val="pl-PL"/>
        </w:rPr>
        <w:t>każda z</w:t>
      </w:r>
      <w:r w:rsidRPr="00ED0476">
        <w:rPr>
          <w:rFonts w:ascii="Times New Roman" w:hAnsi="Times New Roman"/>
          <w:color w:val="000000"/>
          <w:sz w:val="24"/>
          <w:szCs w:val="24"/>
        </w:rPr>
        <w:t xml:space="preserve"> osób, o których mowa w ust. 1 posiada doświadczenie w zakresie</w:t>
      </w:r>
      <w:r w:rsidRPr="00ED0476">
        <w:rPr>
          <w:rFonts w:ascii="Times New Roman" w:hAnsi="Times New Roman"/>
          <w:color w:val="000000"/>
          <w:sz w:val="24"/>
          <w:szCs w:val="24"/>
          <w:lang w:val="pl-PL"/>
        </w:rPr>
        <w:t xml:space="preserve"> części ……. Zamówienia. </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t>Zmiana którejkolwiek z osób wskazanych w ust. 3 jest dopuszczalna wyłącznie po uprzedniej akceptacji zmiany przez Zamawiającego wyrażonej w formie pisemnej, pod rygorem nieważności tej zmiany.</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t xml:space="preserve">W uzasadnionych przypadkach, po uprzednim uzyskaniu zgody Zamawiającego, Wykonawca może: </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ustanowić substytuta (zastępcę w osobie radcy prawnego/adwokata) do pełnienia zastępstwa procesowego w określonej sprawie lub wykonania określonej czynności, o której mowa w § 1 ust. 3 Umowy;</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rPr>
      </w:pPr>
      <w:r w:rsidRPr="00ED0476">
        <w:rPr>
          <w:rFonts w:ascii="Times New Roman" w:hAnsi="Times New Roman"/>
          <w:sz w:val="24"/>
          <w:szCs w:val="24"/>
          <w:lang w:val="pl-PL"/>
        </w:rPr>
        <w:t xml:space="preserve"> </w:t>
      </w:r>
      <w:r w:rsidRPr="00ED0476">
        <w:rPr>
          <w:rFonts w:ascii="Times New Roman" w:hAnsi="Times New Roman"/>
          <w:sz w:val="24"/>
          <w:szCs w:val="24"/>
        </w:rPr>
        <w:t xml:space="preserve">powierzyć na podstawie upoważnienia pełnienia zastępstwa procesowego w określonej sprawie lub wykonania innych czynności związanych z realizacją niniejszej Umowy osobie posiadającej odpowiednie uprawnienia (aplikant </w:t>
      </w:r>
      <w:r w:rsidRPr="00ED0476">
        <w:rPr>
          <w:rFonts w:ascii="Times New Roman" w:hAnsi="Times New Roman"/>
          <w:sz w:val="24"/>
          <w:szCs w:val="24"/>
          <w:lang w:val="pl-PL"/>
        </w:rPr>
        <w:t>)</w:t>
      </w:r>
    </w:p>
    <w:p w:rsidR="00811CCB" w:rsidRPr="00ED0476" w:rsidRDefault="00811CCB" w:rsidP="00811CCB">
      <w:pPr>
        <w:pStyle w:val="Akapitzlist"/>
        <w:suppressAutoHyphens w:val="0"/>
        <w:autoSpaceDE w:val="0"/>
        <w:autoSpaceDN w:val="0"/>
        <w:adjustRightInd w:val="0"/>
        <w:spacing w:line="276" w:lineRule="auto"/>
        <w:ind w:left="1211"/>
        <w:contextualSpacing w:val="0"/>
        <w:jc w:val="both"/>
        <w:rPr>
          <w:rFonts w:ascii="Times New Roman" w:hAnsi="Times New Roman"/>
          <w:sz w:val="24"/>
          <w:szCs w:val="24"/>
        </w:rPr>
      </w:pPr>
    </w:p>
    <w:p w:rsidR="00811CCB" w:rsidRPr="00ED0476" w:rsidRDefault="00811CCB" w:rsidP="00811CCB">
      <w:pPr>
        <w:suppressAutoHyphens w:val="0"/>
        <w:autoSpaceDE w:val="0"/>
        <w:autoSpaceDN w:val="0"/>
        <w:adjustRightInd w:val="0"/>
        <w:spacing w:after="0"/>
        <w:ind w:left="426"/>
        <w:jc w:val="both"/>
        <w:rPr>
          <w:rFonts w:ascii="Times New Roman" w:hAnsi="Times New Roman"/>
          <w:sz w:val="24"/>
          <w:szCs w:val="24"/>
        </w:rPr>
      </w:pPr>
      <w:r w:rsidRPr="00ED0476">
        <w:rPr>
          <w:rFonts w:ascii="Times New Roman" w:hAnsi="Times New Roman"/>
          <w:sz w:val="24"/>
          <w:szCs w:val="24"/>
        </w:rPr>
        <w:t xml:space="preserve">W sytuacji, gdy Wykonawca nie powiadomi Zamawiającego o ustanowieniu substytuta, o którym mowa w pkt 1 odpowiada </w:t>
      </w:r>
      <w:r w:rsidRPr="00ED0476">
        <w:rPr>
          <w:rFonts w:ascii="Times New Roman" w:hAnsi="Times New Roman"/>
          <w:sz w:val="24"/>
          <w:szCs w:val="24"/>
          <w:lang w:eastAsia="pl-PL"/>
        </w:rPr>
        <w:t xml:space="preserve">za </w:t>
      </w:r>
      <w:r w:rsidRPr="00ED0476">
        <w:rPr>
          <w:rFonts w:ascii="Times New Roman" w:hAnsi="Times New Roman"/>
          <w:sz w:val="24"/>
          <w:szCs w:val="24"/>
        </w:rPr>
        <w:t xml:space="preserve">działania i zaniechania </w:t>
      </w:r>
      <w:r w:rsidRPr="00ED0476">
        <w:rPr>
          <w:rFonts w:ascii="Times New Roman" w:hAnsi="Times New Roman"/>
          <w:sz w:val="24"/>
          <w:szCs w:val="24"/>
          <w:lang w:eastAsia="pl-PL"/>
        </w:rPr>
        <w:t xml:space="preserve">substytuta, jak za działania i zaniechania własne, na zasadzie ryzyka. </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lang w:eastAsia="pl-PL"/>
        </w:rPr>
        <w:t xml:space="preserve">Świadczenie pomocy prawnej, o której mowa w § 1, odbywać się będzie: </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rPr>
      </w:pPr>
      <w:r w:rsidRPr="00ED0476">
        <w:rPr>
          <w:rFonts w:ascii="Times New Roman" w:hAnsi="Times New Roman"/>
          <w:sz w:val="24"/>
          <w:szCs w:val="24"/>
          <w:lang w:eastAsia="pl-PL"/>
        </w:rPr>
        <w:lastRenderedPageBreak/>
        <w:t xml:space="preserve">w siedzibie Zamawiającego, tj. w siedzibie Oddziału Regionalnego AMW w Warszawie przy ul. </w:t>
      </w:r>
      <w:r w:rsidRPr="00ED0476">
        <w:rPr>
          <w:rFonts w:ascii="Times New Roman" w:hAnsi="Times New Roman"/>
          <w:sz w:val="24"/>
          <w:szCs w:val="24"/>
        </w:rPr>
        <w:t xml:space="preserve">Chełmżyńskiej 9 </w:t>
      </w:r>
      <w:r w:rsidRPr="00ED0476">
        <w:rPr>
          <w:rFonts w:ascii="Times New Roman" w:hAnsi="Times New Roman"/>
          <w:sz w:val="24"/>
          <w:szCs w:val="24"/>
          <w:lang w:eastAsia="pl-PL"/>
        </w:rPr>
        <w:t xml:space="preserve">…………. </w:t>
      </w:r>
      <w:r w:rsidRPr="00ED0476">
        <w:rPr>
          <w:rFonts w:ascii="Times New Roman" w:hAnsi="Times New Roman"/>
          <w:sz w:val="24"/>
          <w:szCs w:val="24"/>
        </w:rPr>
        <w:t>…………….raz/razy w tygodniu, tj. w dniach:…………………………...................... ……………..w godzinach od……...……do.……………, po ……………. godziny/godzin dziennie (…………… godzin tygodniowo);</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poza siedzibą Zamawiającego poprzez pozostawanie do dyspozycji Zamawiającego w dniu/dniach…………………………………………………………………………. w godzinach od…………...……do.……………w zakresie pilnych konsultacji telefonicznych i za pośrednictwem poczty elektronicznej;</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rPr>
      </w:pPr>
      <w:r w:rsidRPr="00ED0476">
        <w:rPr>
          <w:rFonts w:ascii="Times New Roman" w:hAnsi="Times New Roman"/>
          <w:sz w:val="24"/>
          <w:szCs w:val="24"/>
        </w:rPr>
        <w:t>poza siedzibą Zamawiającego poprzez świadczenie pomocy prawnej w urzędach, przed sądami i innymi organami państwowymi;</w:t>
      </w:r>
    </w:p>
    <w:p w:rsidR="00811CCB" w:rsidRPr="00ED0476" w:rsidRDefault="00811CCB" w:rsidP="00811CCB">
      <w:pPr>
        <w:pStyle w:val="Akapitzlist"/>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t xml:space="preserve">- zwane dalej „dyżurem”. </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sz w:val="24"/>
          <w:szCs w:val="24"/>
        </w:rPr>
        <w:t xml:space="preserve">Wykonawca zobowiązuje się do sporządzania comiesięcznych </w:t>
      </w:r>
      <w:r w:rsidRPr="00ED0476">
        <w:rPr>
          <w:rFonts w:ascii="Times New Roman" w:hAnsi="Times New Roman"/>
          <w:i/>
          <w:sz w:val="24"/>
          <w:szCs w:val="24"/>
        </w:rPr>
        <w:t>Harmonogramów</w:t>
      </w:r>
      <w:r w:rsidRPr="00ED0476">
        <w:rPr>
          <w:rFonts w:ascii="Times New Roman" w:hAnsi="Times New Roman"/>
          <w:sz w:val="24"/>
          <w:szCs w:val="24"/>
        </w:rPr>
        <w:t xml:space="preserve"> dyżurów radców prawnych lub adwokatów </w:t>
      </w:r>
      <w:r w:rsidRPr="00ED0476">
        <w:rPr>
          <w:rFonts w:ascii="Times New Roman" w:hAnsi="Times New Roman"/>
          <w:sz w:val="24"/>
          <w:szCs w:val="24"/>
          <w:lang w:eastAsia="pl-PL"/>
        </w:rPr>
        <w:t>na poszczególne dni miesiąca, z uwzględnieniem konieczności zapewnienia, aby każdy z radców prawnych lub adwokatów pełnił dyżur co najmniej</w:t>
      </w:r>
      <w:r w:rsidRPr="00ED0476">
        <w:rPr>
          <w:rFonts w:ascii="Times New Roman" w:hAnsi="Times New Roman"/>
          <w:sz w:val="24"/>
          <w:szCs w:val="24"/>
          <w:lang w:val="pl-PL" w:eastAsia="pl-PL"/>
        </w:rPr>
        <w:t xml:space="preserve"> ….</w:t>
      </w:r>
      <w:r w:rsidRPr="00ED0476">
        <w:rPr>
          <w:rFonts w:ascii="Times New Roman" w:hAnsi="Times New Roman"/>
          <w:sz w:val="24"/>
          <w:szCs w:val="24"/>
          <w:lang w:eastAsia="pl-PL"/>
        </w:rPr>
        <w:t xml:space="preserve"> dni w każdym tygodniu, </w:t>
      </w:r>
      <w:r w:rsidRPr="00ED0476">
        <w:rPr>
          <w:rFonts w:ascii="Times New Roman" w:hAnsi="Times New Roman"/>
          <w:sz w:val="24"/>
          <w:szCs w:val="24"/>
        </w:rPr>
        <w:t xml:space="preserve">z tym zastrzeżeniem, że osoba posiadająca doświadczenie z </w:t>
      </w:r>
      <w:r w:rsidRPr="00ED0476">
        <w:rPr>
          <w:rFonts w:ascii="Times New Roman" w:hAnsi="Times New Roman"/>
          <w:sz w:val="24"/>
          <w:szCs w:val="24"/>
          <w:lang w:val="pl-PL"/>
        </w:rPr>
        <w:t>części III i IV zamówienia</w:t>
      </w:r>
      <w:r w:rsidRPr="00ED0476">
        <w:rPr>
          <w:rFonts w:ascii="Times New Roman" w:hAnsi="Times New Roman"/>
          <w:sz w:val="24"/>
          <w:szCs w:val="24"/>
        </w:rPr>
        <w:t xml:space="preserve"> będzie pełniła dyżur minimum </w:t>
      </w:r>
      <w:r w:rsidRPr="00ED0476">
        <w:rPr>
          <w:rFonts w:ascii="Times New Roman" w:hAnsi="Times New Roman"/>
          <w:sz w:val="24"/>
          <w:szCs w:val="24"/>
          <w:lang w:val="pl-PL"/>
        </w:rPr>
        <w:t>…..</w:t>
      </w:r>
      <w:r w:rsidRPr="00ED0476">
        <w:rPr>
          <w:rFonts w:ascii="Times New Roman" w:hAnsi="Times New Roman"/>
          <w:sz w:val="24"/>
          <w:szCs w:val="24"/>
        </w:rPr>
        <w:t>razy w tygodniu</w:t>
      </w:r>
      <w:r w:rsidRPr="00ED0476">
        <w:rPr>
          <w:rFonts w:ascii="Times New Roman" w:hAnsi="Times New Roman"/>
          <w:sz w:val="24"/>
          <w:szCs w:val="24"/>
          <w:lang w:eastAsia="pl-PL"/>
        </w:rPr>
        <w:t xml:space="preserve">. Harmonogram będzie przesyłany Zamawiającemu w postaci elektronicznej na adres e-mail, o którym mowa w § 14 ust. 2 Umowy na minimum </w:t>
      </w:r>
      <w:r w:rsidRPr="00ED0476">
        <w:rPr>
          <w:rFonts w:ascii="Times New Roman" w:hAnsi="Times New Roman"/>
          <w:sz w:val="24"/>
          <w:szCs w:val="24"/>
          <w:lang w:val="pl-PL" w:eastAsia="pl-PL"/>
        </w:rPr>
        <w:t xml:space="preserve"> 7 </w:t>
      </w:r>
      <w:r w:rsidRPr="00ED0476">
        <w:rPr>
          <w:rFonts w:ascii="Times New Roman" w:hAnsi="Times New Roman"/>
          <w:sz w:val="24"/>
          <w:szCs w:val="24"/>
          <w:lang w:eastAsia="pl-PL"/>
        </w:rPr>
        <w:t>dni kalendarzowych przed rozpoczęciem każdego miesiąca.</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sz w:val="24"/>
          <w:szCs w:val="24"/>
        </w:rPr>
        <w:t xml:space="preserve">Wykonawca zobowiązuje się do świadczenia pomocy prawnej, o której mowa w § 1 </w:t>
      </w:r>
      <w:r w:rsidRPr="00ED0476">
        <w:rPr>
          <w:rFonts w:ascii="Times New Roman" w:hAnsi="Times New Roman"/>
          <w:sz w:val="24"/>
          <w:szCs w:val="24"/>
        </w:rPr>
        <w:br/>
        <w:t>na podstawie dokumentów/akt przekazanych, zgodnie z ust. 10 albo ust. 11</w:t>
      </w:r>
      <w:r w:rsidRPr="00ED0476">
        <w:rPr>
          <w:rFonts w:ascii="Times New Roman" w:hAnsi="Times New Roman"/>
          <w:sz w:val="24"/>
          <w:szCs w:val="24"/>
          <w:lang w:val="pl-PL"/>
        </w:rPr>
        <w:t xml:space="preserve"> w systemie informatycznym EOD </w:t>
      </w:r>
      <w:r w:rsidRPr="00ED0476">
        <w:rPr>
          <w:rFonts w:ascii="Times New Roman" w:hAnsi="Times New Roman"/>
          <w:sz w:val="24"/>
          <w:szCs w:val="24"/>
        </w:rPr>
        <w:t>(</w:t>
      </w:r>
      <w:r w:rsidRPr="00ED0476">
        <w:rPr>
          <w:rFonts w:ascii="Times New Roman" w:hAnsi="Times New Roman"/>
          <w:i/>
          <w:sz w:val="24"/>
          <w:szCs w:val="24"/>
        </w:rPr>
        <w:t>Sprawy zlecone</w:t>
      </w:r>
      <w:r w:rsidRPr="00ED0476">
        <w:rPr>
          <w:rFonts w:ascii="Times New Roman" w:hAnsi="Times New Roman"/>
          <w:sz w:val="24"/>
          <w:szCs w:val="24"/>
        </w:rPr>
        <w:t>)</w:t>
      </w:r>
      <w:r w:rsidRPr="00ED0476">
        <w:rPr>
          <w:rFonts w:ascii="Times New Roman" w:hAnsi="Times New Roman"/>
          <w:sz w:val="24"/>
          <w:szCs w:val="24"/>
          <w:lang w:val="pl-PL"/>
        </w:rPr>
        <w:t>. Dodatkowo po przekazaniu sprawy w systemie EOD</w:t>
      </w:r>
      <w:r w:rsidRPr="00ED0476">
        <w:rPr>
          <w:rFonts w:ascii="Times New Roman" w:hAnsi="Times New Roman"/>
          <w:sz w:val="24"/>
          <w:szCs w:val="24"/>
        </w:rPr>
        <w:t xml:space="preserve"> </w:t>
      </w:r>
      <w:r w:rsidRPr="00ED0476">
        <w:rPr>
          <w:rFonts w:ascii="Times New Roman" w:hAnsi="Times New Roman"/>
          <w:sz w:val="24"/>
          <w:szCs w:val="24"/>
          <w:lang w:val="pl-PL"/>
        </w:rPr>
        <w:t>informacje dotyczące sprawy mogą być przekazywane w</w:t>
      </w:r>
      <w:r w:rsidRPr="00ED0476">
        <w:rPr>
          <w:rFonts w:ascii="Times New Roman" w:hAnsi="Times New Roman"/>
          <w:sz w:val="24"/>
          <w:szCs w:val="24"/>
        </w:rPr>
        <w:t xml:space="preserve"> drodze ustnej, pisemnej, telefonicznej </w:t>
      </w:r>
      <w:r w:rsidRPr="00ED0476">
        <w:rPr>
          <w:rFonts w:ascii="Times New Roman" w:hAnsi="Times New Roman"/>
          <w:sz w:val="24"/>
          <w:szCs w:val="24"/>
        </w:rPr>
        <w:br/>
        <w:t xml:space="preserve">na nr …………………………….. lub w postaci elektronicznej przesłanej na adres e-mailem, o którym mowa w § 14 ust. 2 Umowy. Datą wpływu </w:t>
      </w:r>
      <w:r w:rsidRPr="00ED0476">
        <w:rPr>
          <w:rFonts w:ascii="Times New Roman" w:hAnsi="Times New Roman"/>
          <w:i/>
          <w:sz w:val="24"/>
          <w:szCs w:val="24"/>
        </w:rPr>
        <w:t>Sprawy zleconej</w:t>
      </w:r>
      <w:r w:rsidRPr="00ED0476">
        <w:rPr>
          <w:rFonts w:ascii="Times New Roman" w:hAnsi="Times New Roman"/>
          <w:sz w:val="24"/>
          <w:szCs w:val="24"/>
        </w:rPr>
        <w:t xml:space="preserve"> </w:t>
      </w:r>
      <w:r w:rsidRPr="00ED0476">
        <w:rPr>
          <w:rFonts w:ascii="Times New Roman" w:hAnsi="Times New Roman"/>
          <w:sz w:val="24"/>
          <w:szCs w:val="24"/>
        </w:rPr>
        <w:br/>
        <w:t>do Wykonawcy jest data przekazania Wykonawcy dokumentów/akt/informacji</w:t>
      </w:r>
      <w:r w:rsidRPr="00ED0476">
        <w:rPr>
          <w:rFonts w:ascii="Times New Roman" w:hAnsi="Times New Roman"/>
          <w:sz w:val="24"/>
          <w:szCs w:val="24"/>
          <w:lang w:val="pl-PL"/>
        </w:rPr>
        <w:t xml:space="preserve"> w systemie informatycznym EOD.</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sz w:val="24"/>
          <w:szCs w:val="24"/>
        </w:rPr>
        <w:t>Dokumenty/akta sprawy będą udostępniane Wykonawcy w siedzibie Zamawiającego</w:t>
      </w:r>
      <w:r w:rsidRPr="00ED0476">
        <w:rPr>
          <w:rFonts w:ascii="Times New Roman" w:hAnsi="Times New Roman"/>
          <w:sz w:val="24"/>
          <w:szCs w:val="24"/>
          <w:lang w:val="pl-PL"/>
        </w:rPr>
        <w:t>.</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rPr>
      </w:pPr>
      <w:r w:rsidRPr="00ED0476">
        <w:rPr>
          <w:rFonts w:ascii="Times New Roman" w:hAnsi="Times New Roman"/>
          <w:sz w:val="24"/>
          <w:szCs w:val="24"/>
        </w:rPr>
        <w:t>Przekazanie Wykonawcy oryginału dokumentu następuje wyłącznie w sytuacji, gdy jest to niezbędne do należytego wykonania Umowy, w tym w szczególności, gdy z przepisów prawa wynika, iż dokonanie określonej czynności możliwe jest po okazaniu oryginału dokumentu. Przekazanie oryginału dokumentu następuje po uprzednim wykonaniu kopii przekazywanego dokumentu oraz poprzez:</w:t>
      </w:r>
    </w:p>
    <w:p w:rsidR="00811CCB" w:rsidRPr="00ED0476" w:rsidRDefault="00811CCB" w:rsidP="00811CCB">
      <w:pPr>
        <w:pStyle w:val="Default"/>
        <w:numPr>
          <w:ilvl w:val="0"/>
          <w:numId w:val="22"/>
        </w:numPr>
        <w:tabs>
          <w:tab w:val="left" w:pos="284"/>
        </w:tabs>
        <w:suppressAutoHyphens/>
        <w:autoSpaceDE/>
        <w:adjustRightInd/>
        <w:spacing w:line="276" w:lineRule="auto"/>
        <w:ind w:left="851"/>
        <w:jc w:val="both"/>
        <w:textAlignment w:val="baseline"/>
        <w:rPr>
          <w:color w:val="auto"/>
        </w:rPr>
      </w:pPr>
      <w:r w:rsidRPr="00ED0476">
        <w:rPr>
          <w:color w:val="auto"/>
        </w:rPr>
        <w:t>bezpośredni odbiór dokumentu przez Wykonawcę w siedzibie Oddziału Regionalnego AMW w ……………………………– Wykonawca potwierdza wówczas odbiór oryginału dokumentu stosowną adnotacją na kopii dokumentu wraz z datą i czytelnym podpisem albo;</w:t>
      </w:r>
    </w:p>
    <w:p w:rsidR="00811CCB" w:rsidRPr="00ED0476" w:rsidRDefault="00811CCB" w:rsidP="00811CCB">
      <w:pPr>
        <w:pStyle w:val="Default"/>
        <w:numPr>
          <w:ilvl w:val="0"/>
          <w:numId w:val="22"/>
        </w:numPr>
        <w:tabs>
          <w:tab w:val="left" w:pos="284"/>
        </w:tabs>
        <w:suppressAutoHyphens/>
        <w:autoSpaceDE/>
        <w:adjustRightInd/>
        <w:spacing w:line="276" w:lineRule="auto"/>
        <w:ind w:left="851"/>
        <w:jc w:val="both"/>
        <w:textAlignment w:val="baseline"/>
        <w:rPr>
          <w:color w:val="auto"/>
        </w:rPr>
      </w:pPr>
      <w:r w:rsidRPr="00ED0476">
        <w:rPr>
          <w:color w:val="auto"/>
        </w:rPr>
        <w:t>przesłanie oryginału dokumentu za pośrednictwem poczty ze zwrotnym potwierdzeniem odbioru.</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i/>
          <w:sz w:val="24"/>
          <w:szCs w:val="24"/>
        </w:rPr>
        <w:t>Sprawy zlecone</w:t>
      </w:r>
      <w:r w:rsidRPr="00ED0476">
        <w:rPr>
          <w:rFonts w:ascii="Times New Roman" w:hAnsi="Times New Roman"/>
          <w:sz w:val="24"/>
          <w:szCs w:val="24"/>
        </w:rPr>
        <w:t xml:space="preserve"> będą przekazywane do </w:t>
      </w:r>
      <w:r w:rsidRPr="00ED0476">
        <w:rPr>
          <w:rFonts w:ascii="Times New Roman" w:hAnsi="Times New Roman"/>
          <w:sz w:val="24"/>
          <w:szCs w:val="24"/>
          <w:lang w:val="pl-PL"/>
        </w:rPr>
        <w:t>Wykonawcy/</w:t>
      </w:r>
      <w:r w:rsidRPr="00ED0476">
        <w:rPr>
          <w:rFonts w:ascii="Times New Roman" w:hAnsi="Times New Roman"/>
          <w:sz w:val="24"/>
          <w:szCs w:val="24"/>
        </w:rPr>
        <w:t xml:space="preserve">Koordynatora Wykonawcy przez Koordynatora Zamawiającego. </w:t>
      </w:r>
    </w:p>
    <w:p w:rsidR="00811CCB" w:rsidRPr="00ED0476" w:rsidRDefault="00811CCB" w:rsidP="00811CCB">
      <w:pPr>
        <w:numPr>
          <w:ilvl w:val="0"/>
          <w:numId w:val="16"/>
        </w:numPr>
        <w:shd w:val="clear" w:color="auto" w:fill="FFFFFF"/>
        <w:suppressAutoHyphens w:val="0"/>
        <w:autoSpaceDE w:val="0"/>
        <w:autoSpaceDN w:val="0"/>
        <w:adjustRightInd w:val="0"/>
        <w:spacing w:after="0"/>
        <w:ind w:left="426"/>
        <w:jc w:val="both"/>
        <w:rPr>
          <w:rFonts w:ascii="Times New Roman" w:hAnsi="Times New Roman"/>
          <w:sz w:val="24"/>
          <w:szCs w:val="24"/>
        </w:rPr>
      </w:pPr>
      <w:r w:rsidRPr="00ED0476">
        <w:rPr>
          <w:rFonts w:ascii="Times New Roman" w:hAnsi="Times New Roman"/>
          <w:sz w:val="24"/>
          <w:szCs w:val="24"/>
        </w:rPr>
        <w:lastRenderedPageBreak/>
        <w:t xml:space="preserve">W każdej sprawie przekazanej do Wykonawcy, Wykonawca dokonuje </w:t>
      </w:r>
      <w:r w:rsidRPr="00ED0476">
        <w:rPr>
          <w:rFonts w:ascii="Times New Roman" w:hAnsi="Times New Roman"/>
          <w:sz w:val="24"/>
          <w:szCs w:val="24"/>
          <w:lang w:eastAsia="pl-PL"/>
        </w:rPr>
        <w:t xml:space="preserve">analizy pod względem prawdopodobieństwa uzyskania wyniku (orzeczenia) niekorzystnego dla </w:t>
      </w:r>
      <w:r w:rsidRPr="00ED0476">
        <w:rPr>
          <w:rFonts w:ascii="Times New Roman" w:hAnsi="Times New Roman"/>
          <w:sz w:val="24"/>
          <w:szCs w:val="24"/>
        </w:rPr>
        <w:t xml:space="preserve">Zamawiającego. Analiza, o której mowa w zdaniu pierwszym zostanie odzwierciedlona w </w:t>
      </w:r>
      <w:r w:rsidRPr="00ED0476">
        <w:rPr>
          <w:rFonts w:ascii="Times New Roman" w:hAnsi="Times New Roman"/>
          <w:i/>
          <w:sz w:val="24"/>
          <w:szCs w:val="24"/>
        </w:rPr>
        <w:t>Sprawozdaniu kwartalnym</w:t>
      </w:r>
      <w:r w:rsidRPr="00ED0476">
        <w:rPr>
          <w:rFonts w:ascii="Times New Roman" w:hAnsi="Times New Roman"/>
          <w:sz w:val="24"/>
          <w:szCs w:val="24"/>
        </w:rPr>
        <w:t>, o którym mowa w ust. 17.</w:t>
      </w:r>
    </w:p>
    <w:p w:rsidR="00811CCB" w:rsidRPr="00ED0476" w:rsidRDefault="00811CCB" w:rsidP="00811CCB">
      <w:pPr>
        <w:numPr>
          <w:ilvl w:val="0"/>
          <w:numId w:val="16"/>
        </w:numPr>
        <w:shd w:val="clear" w:color="auto" w:fill="FFFFFF"/>
        <w:suppressAutoHyphens w:val="0"/>
        <w:autoSpaceDE w:val="0"/>
        <w:autoSpaceDN w:val="0"/>
        <w:adjustRightInd w:val="0"/>
        <w:spacing w:after="0"/>
        <w:ind w:left="426"/>
        <w:jc w:val="both"/>
        <w:rPr>
          <w:rFonts w:ascii="Times New Roman" w:hAnsi="Times New Roman"/>
          <w:sz w:val="24"/>
          <w:szCs w:val="24"/>
        </w:rPr>
      </w:pPr>
      <w:r w:rsidRPr="00ED0476">
        <w:rPr>
          <w:rFonts w:ascii="Times New Roman" w:hAnsi="Times New Roman"/>
          <w:sz w:val="24"/>
          <w:szCs w:val="24"/>
        </w:rPr>
        <w:t xml:space="preserve">Jeżeli z analizy, o której mowa w ust. 14, wynika że prawdopodobieństwo uzyskania niekorzystnego rozstrzygnięcia dla Zamawiającego jest większe niż 50%, Wykonawca zobowiązany jest do przeprowadzenia kalkulacji kosztów, które Zamawiający będzie zmuszony ponieść. Kalkulacja kosztów winna nastąpić w rozbiciu na poszczególne rodzaje należności, tj. należność główną, odsetki i koszty sądowe. Kalkulacja kosztów, o której mowa w zdaniu pierwszym zostanie odzwierciedlona w </w:t>
      </w:r>
      <w:r w:rsidRPr="00ED0476">
        <w:rPr>
          <w:rFonts w:ascii="Times New Roman" w:hAnsi="Times New Roman"/>
          <w:i/>
          <w:sz w:val="24"/>
          <w:szCs w:val="24"/>
        </w:rPr>
        <w:t>Sprawozdaniu kwartalnym</w:t>
      </w:r>
      <w:r w:rsidRPr="00ED0476">
        <w:rPr>
          <w:rFonts w:ascii="Times New Roman" w:hAnsi="Times New Roman"/>
          <w:sz w:val="24"/>
          <w:szCs w:val="24"/>
        </w:rPr>
        <w:t>, o którym mowa w ust. 17.</w:t>
      </w:r>
    </w:p>
    <w:p w:rsidR="00811CCB" w:rsidRPr="00ED0476" w:rsidRDefault="00811CCB" w:rsidP="00811CCB">
      <w:pPr>
        <w:numPr>
          <w:ilvl w:val="0"/>
          <w:numId w:val="16"/>
        </w:numPr>
        <w:shd w:val="clear" w:color="auto" w:fill="FFFFFF"/>
        <w:suppressAutoHyphens w:val="0"/>
        <w:autoSpaceDE w:val="0"/>
        <w:autoSpaceDN w:val="0"/>
        <w:adjustRightInd w:val="0"/>
        <w:spacing w:after="0"/>
        <w:ind w:left="426"/>
        <w:jc w:val="both"/>
        <w:rPr>
          <w:rFonts w:ascii="Times New Roman" w:hAnsi="Times New Roman"/>
          <w:sz w:val="24"/>
          <w:szCs w:val="24"/>
        </w:rPr>
      </w:pPr>
      <w:r w:rsidRPr="00ED0476">
        <w:rPr>
          <w:rFonts w:ascii="Times New Roman" w:hAnsi="Times New Roman"/>
          <w:sz w:val="24"/>
          <w:szCs w:val="24"/>
        </w:rPr>
        <w:t xml:space="preserve">W sytuacji, gdy w toku prowadzonego postępowania sądowego lub innego właściwego w sprawie, wystąpią okoliczności, które zwiększą do ponad 50% prawdopodobieństwo uzyskania niekorzystnego rozstrzygnięcia dla Zamawiającego, Wykonawca zobowiązany jest, niezależnie od obowiązku, o którym mowa w ust. 15, sporządzić kalkulację kosztów i niezwłocznie przesłać ją Zamawiającemu w postaci elektronicznej na adres e-mail, o którym mowa w § 14 ust. 2 Umowy, celem </w:t>
      </w:r>
      <w:r w:rsidRPr="00ED0476">
        <w:rPr>
          <w:rFonts w:ascii="Times New Roman" w:hAnsi="Times New Roman"/>
          <w:sz w:val="24"/>
          <w:szCs w:val="24"/>
          <w:lang w:eastAsia="pl-PL"/>
        </w:rPr>
        <w:t>utworzenia rezerw na zaspokojenie ewentualnych przyszłych roszczeń dochodzonych od Zamawiającego.</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color w:val="000000"/>
          <w:sz w:val="24"/>
          <w:szCs w:val="24"/>
          <w:lang w:eastAsia="pl-PL"/>
        </w:rPr>
        <w:t xml:space="preserve">Wykonawca zobowiązany jest do składania Koordynatorowi Zamawiającego </w:t>
      </w:r>
      <w:r w:rsidRPr="00ED0476">
        <w:rPr>
          <w:rFonts w:ascii="Times New Roman" w:hAnsi="Times New Roman"/>
          <w:i/>
          <w:color w:val="000000"/>
          <w:sz w:val="24"/>
          <w:szCs w:val="24"/>
          <w:lang w:eastAsia="pl-PL"/>
        </w:rPr>
        <w:t>Sprawozdań kwartalnych</w:t>
      </w:r>
      <w:r w:rsidRPr="00ED0476">
        <w:rPr>
          <w:rFonts w:ascii="Times New Roman" w:hAnsi="Times New Roman"/>
          <w:color w:val="000000"/>
          <w:sz w:val="24"/>
          <w:szCs w:val="24"/>
          <w:lang w:eastAsia="pl-PL"/>
        </w:rPr>
        <w:t xml:space="preserve"> z wykonanych czynności. </w:t>
      </w:r>
      <w:r w:rsidRPr="00ED0476">
        <w:rPr>
          <w:rFonts w:ascii="Times New Roman" w:hAnsi="Times New Roman"/>
          <w:i/>
          <w:color w:val="000000"/>
          <w:sz w:val="24"/>
          <w:szCs w:val="24"/>
          <w:lang w:eastAsia="pl-PL"/>
        </w:rPr>
        <w:t>Sprawozdanie kwartalne</w:t>
      </w:r>
      <w:r w:rsidRPr="00ED0476">
        <w:rPr>
          <w:rFonts w:ascii="Times New Roman" w:hAnsi="Times New Roman"/>
          <w:color w:val="000000"/>
          <w:sz w:val="24"/>
          <w:szCs w:val="24"/>
          <w:lang w:eastAsia="pl-PL"/>
        </w:rPr>
        <w:t xml:space="preserve"> będzie zawierało w szczególności takie informacje, jak: </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oznaczenie i datę wpływu </w:t>
      </w:r>
      <w:r w:rsidRPr="00ED0476">
        <w:rPr>
          <w:rFonts w:ascii="Times New Roman" w:hAnsi="Times New Roman"/>
          <w:i/>
          <w:color w:val="000000"/>
          <w:sz w:val="24"/>
          <w:szCs w:val="24"/>
          <w:lang w:eastAsia="pl-PL"/>
        </w:rPr>
        <w:t>Sprawy zleconej</w:t>
      </w:r>
      <w:r w:rsidRPr="00ED0476">
        <w:rPr>
          <w:rFonts w:ascii="Times New Roman" w:hAnsi="Times New Roman"/>
          <w:color w:val="000000"/>
          <w:sz w:val="24"/>
          <w:szCs w:val="24"/>
          <w:lang w:eastAsia="pl-PL"/>
        </w:rPr>
        <w:t xml:space="preserve"> do Wykonawcy;</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wartość przedmiotu sporu;</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datę i określenie czynności w tym czynności procesowych podjętych w </w:t>
      </w:r>
      <w:r w:rsidRPr="00ED0476">
        <w:rPr>
          <w:rFonts w:ascii="Times New Roman" w:hAnsi="Times New Roman"/>
          <w:i/>
          <w:color w:val="000000"/>
          <w:sz w:val="24"/>
          <w:szCs w:val="24"/>
          <w:lang w:eastAsia="pl-PL"/>
        </w:rPr>
        <w:t>Sprawie zleconej</w:t>
      </w:r>
      <w:r w:rsidRPr="00ED0476">
        <w:rPr>
          <w:rFonts w:ascii="Times New Roman" w:hAnsi="Times New Roman"/>
          <w:color w:val="000000"/>
          <w:sz w:val="24"/>
          <w:szCs w:val="24"/>
          <w:lang w:eastAsia="pl-PL"/>
        </w:rPr>
        <w:t xml:space="preserve"> </w:t>
      </w:r>
      <w:r w:rsidRPr="00ED0476">
        <w:rPr>
          <w:rFonts w:ascii="Times New Roman" w:hAnsi="Times New Roman"/>
          <w:color w:val="000000"/>
          <w:sz w:val="24"/>
          <w:szCs w:val="24"/>
          <w:lang w:eastAsia="pl-PL"/>
        </w:rPr>
        <w:br/>
        <w:t>w przeciągu kwartału, którego sprawozdanie dotyczy;</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wyniki analizy, o której mowa w ust. 14;</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Kalkulacja kosztów, o której mowa w ust. 15;</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datę i sposób zakończenia </w:t>
      </w:r>
      <w:r w:rsidRPr="00ED0476">
        <w:rPr>
          <w:rFonts w:ascii="Times New Roman" w:hAnsi="Times New Roman"/>
          <w:i/>
          <w:color w:val="000000"/>
          <w:sz w:val="24"/>
          <w:szCs w:val="24"/>
          <w:lang w:eastAsia="pl-PL"/>
        </w:rPr>
        <w:t>Sprawy zleconej</w:t>
      </w:r>
      <w:r w:rsidRPr="00ED0476">
        <w:rPr>
          <w:rFonts w:ascii="Times New Roman" w:hAnsi="Times New Roman"/>
          <w:color w:val="000000"/>
          <w:sz w:val="24"/>
          <w:szCs w:val="24"/>
          <w:lang w:eastAsia="pl-PL"/>
        </w:rPr>
        <w:t xml:space="preserve">/rozstrzygnięcia </w:t>
      </w:r>
      <w:r w:rsidRPr="00ED0476">
        <w:rPr>
          <w:rFonts w:ascii="Times New Roman" w:hAnsi="Times New Roman"/>
          <w:i/>
          <w:color w:val="000000"/>
          <w:sz w:val="24"/>
          <w:szCs w:val="24"/>
          <w:lang w:eastAsia="pl-PL"/>
        </w:rPr>
        <w:t>Sprawy zleconej</w:t>
      </w:r>
      <w:r w:rsidRPr="00ED0476">
        <w:rPr>
          <w:rFonts w:ascii="Times New Roman" w:hAnsi="Times New Roman"/>
          <w:color w:val="000000"/>
          <w:sz w:val="24"/>
          <w:szCs w:val="24"/>
          <w:lang w:eastAsia="pl-PL"/>
        </w:rPr>
        <w:t xml:space="preserve"> lub określenie koniecznych/planowanych do wykonania czynności w kolejnym okresie sprawozdawczym;</w:t>
      </w:r>
    </w:p>
    <w:p w:rsidR="00811CCB" w:rsidRPr="00ED0476" w:rsidRDefault="00811CCB" w:rsidP="00811CCB">
      <w:pPr>
        <w:pStyle w:val="Akapitzlist"/>
        <w:numPr>
          <w:ilvl w:val="1"/>
          <w:numId w:val="24"/>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podpis Koordynatora Wykonawcy. </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color w:val="000000"/>
          <w:sz w:val="24"/>
          <w:szCs w:val="24"/>
          <w:lang w:eastAsia="pl-PL"/>
        </w:rPr>
        <w:t xml:space="preserve">Wzór </w:t>
      </w:r>
      <w:r w:rsidRPr="00ED0476">
        <w:rPr>
          <w:rFonts w:ascii="Times New Roman" w:hAnsi="Times New Roman"/>
          <w:i/>
          <w:color w:val="000000"/>
          <w:sz w:val="24"/>
          <w:szCs w:val="24"/>
          <w:lang w:eastAsia="pl-PL"/>
        </w:rPr>
        <w:t>Sprawozdania kwartalnego</w:t>
      </w:r>
      <w:r w:rsidRPr="00ED0476">
        <w:rPr>
          <w:rFonts w:ascii="Times New Roman" w:hAnsi="Times New Roman"/>
          <w:color w:val="000000"/>
          <w:sz w:val="24"/>
          <w:szCs w:val="24"/>
          <w:lang w:eastAsia="pl-PL"/>
        </w:rPr>
        <w:t xml:space="preserve"> stanowi załącznik nr 3 do Umowy. </w:t>
      </w:r>
      <w:r w:rsidRPr="00ED0476">
        <w:rPr>
          <w:rFonts w:ascii="Times New Roman" w:hAnsi="Times New Roman"/>
          <w:i/>
          <w:color w:val="000000"/>
          <w:sz w:val="24"/>
          <w:szCs w:val="24"/>
          <w:lang w:eastAsia="pl-PL"/>
        </w:rPr>
        <w:t>Sprawozdanie kwartalne</w:t>
      </w:r>
      <w:r w:rsidRPr="00ED0476">
        <w:rPr>
          <w:rFonts w:ascii="Times New Roman" w:hAnsi="Times New Roman"/>
          <w:color w:val="000000"/>
          <w:sz w:val="24"/>
          <w:szCs w:val="24"/>
          <w:lang w:eastAsia="pl-PL"/>
        </w:rPr>
        <w:t xml:space="preserve"> winno być każdorazowo przesłane do przedstawiciela Zamawiającego/Koordynatora Zamawiającego w postaci elektronicznej na adres e-mail, o którym mowa w § 14 ust. 2 Umowy, </w:t>
      </w:r>
      <w:r w:rsidRPr="00ED0476">
        <w:rPr>
          <w:rFonts w:ascii="Times New Roman" w:hAnsi="Times New Roman"/>
          <w:color w:val="000000"/>
          <w:sz w:val="24"/>
          <w:szCs w:val="24"/>
          <w:lang w:eastAsia="pl-PL"/>
        </w:rPr>
        <w:br/>
        <w:t>w terminie do 5 dnia każdego kolejnego kwartału, według stanu spraw z poprzedniego kwartału.</w:t>
      </w:r>
    </w:p>
    <w:p w:rsidR="00811CCB" w:rsidRPr="00ED0476" w:rsidRDefault="00811CCB" w:rsidP="00811CCB">
      <w:pPr>
        <w:pStyle w:val="Akapitzlist"/>
        <w:numPr>
          <w:ilvl w:val="0"/>
          <w:numId w:val="16"/>
        </w:numPr>
        <w:suppressAutoHyphens w:val="0"/>
        <w:autoSpaceDE w:val="0"/>
        <w:autoSpaceDN w:val="0"/>
        <w:adjustRightInd w:val="0"/>
        <w:spacing w:line="276" w:lineRule="auto"/>
        <w:ind w:left="426"/>
        <w:contextualSpacing w:val="0"/>
        <w:jc w:val="both"/>
        <w:rPr>
          <w:rFonts w:ascii="Times New Roman" w:hAnsi="Times New Roman"/>
          <w:sz w:val="24"/>
          <w:szCs w:val="24"/>
          <w:lang w:eastAsia="pl-PL"/>
        </w:rPr>
      </w:pPr>
      <w:r w:rsidRPr="00ED0476">
        <w:rPr>
          <w:rFonts w:ascii="Times New Roman" w:hAnsi="Times New Roman"/>
          <w:sz w:val="24"/>
          <w:szCs w:val="24"/>
          <w:lang w:eastAsia="pl-PL"/>
        </w:rPr>
        <w:t>Z dniem zakończenia obowiązywania Umowy, Wykonawca obowi</w:t>
      </w:r>
      <w:r w:rsidRPr="00ED0476">
        <w:rPr>
          <w:rFonts w:ascii="Times New Roman" w:eastAsia="TimesNewRoman" w:hAnsi="Times New Roman"/>
          <w:sz w:val="24"/>
          <w:szCs w:val="24"/>
          <w:lang w:eastAsia="pl-PL"/>
        </w:rPr>
        <w:t>ą</w:t>
      </w:r>
      <w:r w:rsidRPr="00ED0476">
        <w:rPr>
          <w:rFonts w:ascii="Times New Roman" w:hAnsi="Times New Roman"/>
          <w:sz w:val="24"/>
          <w:szCs w:val="24"/>
          <w:lang w:eastAsia="pl-PL"/>
        </w:rPr>
        <w:t>zany jest:</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lang w:eastAsia="pl-PL"/>
        </w:rPr>
      </w:pPr>
      <w:r w:rsidRPr="00ED0476">
        <w:rPr>
          <w:rFonts w:ascii="Times New Roman" w:hAnsi="Times New Roman"/>
          <w:sz w:val="24"/>
          <w:szCs w:val="24"/>
          <w:lang w:eastAsia="pl-PL"/>
        </w:rPr>
        <w:t>przekaza</w:t>
      </w:r>
      <w:r w:rsidRPr="00ED0476">
        <w:rPr>
          <w:rFonts w:ascii="Times New Roman" w:eastAsia="TimesNewRoman" w:hAnsi="Times New Roman"/>
          <w:sz w:val="24"/>
          <w:szCs w:val="24"/>
          <w:lang w:eastAsia="pl-PL"/>
        </w:rPr>
        <w:t xml:space="preserve">ć Zamawiającemu </w:t>
      </w:r>
      <w:r w:rsidRPr="00ED0476">
        <w:rPr>
          <w:rFonts w:ascii="Times New Roman" w:eastAsia="TimesNewRoman" w:hAnsi="Times New Roman"/>
          <w:i/>
          <w:sz w:val="24"/>
          <w:szCs w:val="24"/>
          <w:lang w:eastAsia="pl-PL"/>
        </w:rPr>
        <w:t xml:space="preserve">Protokołem zdawczo – odbiorczym </w:t>
      </w:r>
      <w:r w:rsidRPr="00ED0476">
        <w:rPr>
          <w:rFonts w:ascii="Times New Roman" w:hAnsi="Times New Roman"/>
          <w:sz w:val="24"/>
          <w:szCs w:val="24"/>
          <w:lang w:eastAsia="pl-PL"/>
        </w:rPr>
        <w:t>kompletn</w:t>
      </w:r>
      <w:r w:rsidRPr="00ED0476">
        <w:rPr>
          <w:rFonts w:ascii="Times New Roman" w:eastAsia="TimesNewRoman" w:hAnsi="Times New Roman"/>
          <w:sz w:val="24"/>
          <w:szCs w:val="24"/>
          <w:lang w:eastAsia="pl-PL"/>
        </w:rPr>
        <w:t xml:space="preserve">ą </w:t>
      </w:r>
      <w:r w:rsidRPr="00ED0476">
        <w:rPr>
          <w:rFonts w:ascii="Times New Roman" w:hAnsi="Times New Roman"/>
          <w:sz w:val="24"/>
          <w:szCs w:val="24"/>
          <w:lang w:eastAsia="pl-PL"/>
        </w:rPr>
        <w:t>dokumentacj</w:t>
      </w:r>
      <w:r w:rsidRPr="00ED0476">
        <w:rPr>
          <w:rFonts w:ascii="Times New Roman" w:eastAsia="TimesNewRoman" w:hAnsi="Times New Roman"/>
          <w:sz w:val="24"/>
          <w:szCs w:val="24"/>
          <w:lang w:eastAsia="pl-PL"/>
        </w:rPr>
        <w:t xml:space="preserve">ę </w:t>
      </w:r>
      <w:r w:rsidRPr="00ED0476">
        <w:rPr>
          <w:rFonts w:ascii="Times New Roman" w:hAnsi="Times New Roman"/>
          <w:sz w:val="24"/>
          <w:szCs w:val="24"/>
          <w:lang w:eastAsia="pl-PL"/>
        </w:rPr>
        <w:t>dotycz</w:t>
      </w:r>
      <w:r w:rsidRPr="00ED0476">
        <w:rPr>
          <w:rFonts w:ascii="Times New Roman" w:eastAsia="TimesNewRoman" w:hAnsi="Times New Roman"/>
          <w:sz w:val="24"/>
          <w:szCs w:val="24"/>
          <w:lang w:eastAsia="pl-PL"/>
        </w:rPr>
        <w:t>ą</w:t>
      </w:r>
      <w:r w:rsidRPr="00ED0476">
        <w:rPr>
          <w:rFonts w:ascii="Times New Roman" w:hAnsi="Times New Roman"/>
          <w:sz w:val="24"/>
          <w:szCs w:val="24"/>
          <w:lang w:eastAsia="pl-PL"/>
        </w:rPr>
        <w:t>c</w:t>
      </w:r>
      <w:r w:rsidRPr="00ED0476">
        <w:rPr>
          <w:rFonts w:ascii="Times New Roman" w:eastAsia="TimesNewRoman" w:hAnsi="Times New Roman"/>
          <w:sz w:val="24"/>
          <w:szCs w:val="24"/>
          <w:lang w:eastAsia="pl-PL"/>
        </w:rPr>
        <w:t xml:space="preserve">ą świadczenia pomocy prawnej na rzecz </w:t>
      </w:r>
      <w:r w:rsidRPr="00ED0476">
        <w:rPr>
          <w:rFonts w:ascii="Times New Roman" w:hAnsi="Times New Roman"/>
          <w:sz w:val="24"/>
          <w:szCs w:val="24"/>
          <w:lang w:eastAsia="pl-PL"/>
        </w:rPr>
        <w:t>Zamawiaj</w:t>
      </w:r>
      <w:r w:rsidRPr="00ED0476">
        <w:rPr>
          <w:rFonts w:ascii="Times New Roman" w:eastAsia="TimesNewRoman" w:hAnsi="Times New Roman"/>
          <w:sz w:val="24"/>
          <w:szCs w:val="24"/>
          <w:lang w:eastAsia="pl-PL"/>
        </w:rPr>
        <w:t>ą</w:t>
      </w:r>
      <w:r w:rsidRPr="00ED0476">
        <w:rPr>
          <w:rFonts w:ascii="Times New Roman" w:hAnsi="Times New Roman"/>
          <w:sz w:val="24"/>
          <w:szCs w:val="24"/>
          <w:lang w:eastAsia="pl-PL"/>
        </w:rPr>
        <w:t xml:space="preserve">cego, w szczególności zobowiązany jest do zwrotu otrzymanych przez Zamawiającego kompletnych akt sprawy. Wzór </w:t>
      </w:r>
      <w:r w:rsidRPr="00ED0476">
        <w:rPr>
          <w:rFonts w:ascii="Times New Roman" w:hAnsi="Times New Roman"/>
          <w:i/>
          <w:sz w:val="24"/>
          <w:szCs w:val="24"/>
          <w:lang w:eastAsia="pl-PL"/>
        </w:rPr>
        <w:t>Protokołu zdawczo - odbiorczego</w:t>
      </w:r>
      <w:r w:rsidRPr="00ED0476">
        <w:rPr>
          <w:rFonts w:ascii="Times New Roman" w:hAnsi="Times New Roman"/>
          <w:sz w:val="24"/>
          <w:szCs w:val="24"/>
          <w:lang w:eastAsia="pl-PL"/>
        </w:rPr>
        <w:t xml:space="preserve"> stanowi załącznik nr 4 do niniejszej Umowy. </w:t>
      </w:r>
      <w:r w:rsidRPr="00ED0476">
        <w:rPr>
          <w:rFonts w:ascii="Times New Roman" w:hAnsi="Times New Roman"/>
          <w:sz w:val="24"/>
          <w:szCs w:val="24"/>
        </w:rPr>
        <w:t xml:space="preserve">W wyjątkowych sytuacjach Strony mogą określić inny </w:t>
      </w:r>
      <w:r w:rsidRPr="00ED0476">
        <w:rPr>
          <w:rFonts w:ascii="Times New Roman" w:hAnsi="Times New Roman"/>
          <w:sz w:val="24"/>
          <w:szCs w:val="24"/>
        </w:rPr>
        <w:lastRenderedPageBreak/>
        <w:t xml:space="preserve">termin przekazania </w:t>
      </w:r>
      <w:r w:rsidRPr="00ED0476">
        <w:rPr>
          <w:rFonts w:ascii="Times New Roman" w:hAnsi="Times New Roman"/>
          <w:i/>
          <w:sz w:val="24"/>
          <w:szCs w:val="24"/>
        </w:rPr>
        <w:t>Protokołu zdawczo – odbiorczego</w:t>
      </w:r>
      <w:r w:rsidRPr="00ED0476">
        <w:rPr>
          <w:rFonts w:ascii="Times New Roman" w:hAnsi="Times New Roman"/>
          <w:sz w:val="24"/>
          <w:szCs w:val="24"/>
        </w:rPr>
        <w:t xml:space="preserve"> – ustalenia w tym zakresie odbywają się poprzez korespondencję w postaci elektronicznej na adres e-mail, o którym mowa  § 14 ust. 2 Umowy;</w:t>
      </w:r>
    </w:p>
    <w:p w:rsidR="00811CCB" w:rsidRPr="00ED0476" w:rsidRDefault="00811CCB" w:rsidP="00811CCB">
      <w:pPr>
        <w:pStyle w:val="Akapitzlist"/>
        <w:numPr>
          <w:ilvl w:val="1"/>
          <w:numId w:val="16"/>
        </w:numPr>
        <w:suppressAutoHyphens w:val="0"/>
        <w:autoSpaceDE w:val="0"/>
        <w:autoSpaceDN w:val="0"/>
        <w:adjustRightInd w:val="0"/>
        <w:spacing w:line="276" w:lineRule="auto"/>
        <w:ind w:left="851"/>
        <w:contextualSpacing w:val="0"/>
        <w:jc w:val="both"/>
        <w:rPr>
          <w:rFonts w:ascii="Times New Roman" w:hAnsi="Times New Roman"/>
          <w:sz w:val="24"/>
          <w:szCs w:val="24"/>
          <w:lang w:eastAsia="pl-PL"/>
        </w:rPr>
      </w:pPr>
      <w:r w:rsidRPr="00ED0476">
        <w:rPr>
          <w:rFonts w:ascii="Times New Roman" w:hAnsi="Times New Roman"/>
          <w:sz w:val="24"/>
          <w:szCs w:val="24"/>
          <w:lang w:eastAsia="pl-PL"/>
        </w:rPr>
        <w:t xml:space="preserve">przekazać Zamawiającemu </w:t>
      </w:r>
      <w:r w:rsidRPr="00ED0476">
        <w:rPr>
          <w:rFonts w:ascii="Times New Roman" w:hAnsi="Times New Roman"/>
          <w:i/>
          <w:sz w:val="24"/>
          <w:szCs w:val="24"/>
        </w:rPr>
        <w:t>Sprawozdanie końcowe</w:t>
      </w:r>
      <w:r w:rsidRPr="00ED0476">
        <w:rPr>
          <w:rFonts w:ascii="Times New Roman" w:hAnsi="Times New Roman"/>
          <w:sz w:val="24"/>
          <w:szCs w:val="24"/>
        </w:rPr>
        <w:t xml:space="preserve"> ze wszystkich </w:t>
      </w:r>
      <w:r w:rsidRPr="00ED0476">
        <w:rPr>
          <w:rFonts w:ascii="Times New Roman" w:hAnsi="Times New Roman"/>
          <w:i/>
          <w:sz w:val="24"/>
          <w:szCs w:val="24"/>
        </w:rPr>
        <w:t>Spraw zleconych</w:t>
      </w:r>
      <w:r w:rsidRPr="00ED0476">
        <w:rPr>
          <w:rFonts w:ascii="Times New Roman" w:hAnsi="Times New Roman"/>
          <w:sz w:val="24"/>
          <w:szCs w:val="24"/>
        </w:rPr>
        <w:t xml:space="preserve">, które nie będą zakończone w okresie obowiązywania Umowy wraz ze wskazaniem etapu, na jakim się znajdują oraz wszelkich czynności, jakie winny być w nich podjęte wraz ze wskazaniem terminu ich podjęcia. Wzór </w:t>
      </w:r>
      <w:r w:rsidRPr="00ED0476">
        <w:rPr>
          <w:rFonts w:ascii="Times New Roman" w:hAnsi="Times New Roman"/>
          <w:i/>
          <w:sz w:val="24"/>
          <w:szCs w:val="24"/>
        </w:rPr>
        <w:t xml:space="preserve">Sprawozdania końcowego </w:t>
      </w:r>
      <w:r w:rsidRPr="00ED0476">
        <w:rPr>
          <w:rFonts w:ascii="Times New Roman" w:hAnsi="Times New Roman"/>
          <w:sz w:val="24"/>
          <w:szCs w:val="24"/>
        </w:rPr>
        <w:t xml:space="preserve">stanowi załącznik nr 5 do Umowy. W wyjątkowych sytuacjach Strony mogą określić inny termin przekazania </w:t>
      </w:r>
      <w:r w:rsidRPr="00ED0476">
        <w:rPr>
          <w:rFonts w:ascii="Times New Roman" w:hAnsi="Times New Roman"/>
          <w:i/>
          <w:sz w:val="24"/>
          <w:szCs w:val="24"/>
        </w:rPr>
        <w:t xml:space="preserve">Sprawozdania końcowego </w:t>
      </w:r>
      <w:r w:rsidRPr="00ED0476">
        <w:rPr>
          <w:rFonts w:ascii="Times New Roman" w:hAnsi="Times New Roman"/>
          <w:sz w:val="24"/>
          <w:szCs w:val="24"/>
        </w:rPr>
        <w:t xml:space="preserve">– ustalenia w tym zakresie odbywają się poprzez korespondencję w postaci elektronicznej na adres e-mail, o którym mowa  § 14 ust. 2 Umowy. </w:t>
      </w:r>
    </w:p>
    <w:p w:rsidR="00811CCB" w:rsidRPr="00ED0476" w:rsidRDefault="00811CCB" w:rsidP="00811CCB">
      <w:pPr>
        <w:keepNext/>
        <w:spacing w:after="0"/>
        <w:jc w:val="center"/>
        <w:rPr>
          <w:rFonts w:ascii="Times New Roman" w:hAnsi="Times New Roman"/>
          <w:b/>
          <w:bCs/>
          <w:sz w:val="24"/>
          <w:szCs w:val="24"/>
        </w:rPr>
      </w:pPr>
    </w:p>
    <w:p w:rsidR="00811CCB" w:rsidRPr="00ED0476" w:rsidRDefault="00811CCB" w:rsidP="00811CCB">
      <w:pPr>
        <w:keepNext/>
        <w:spacing w:after="0"/>
        <w:jc w:val="center"/>
        <w:rPr>
          <w:rFonts w:ascii="Times New Roman" w:hAnsi="Times New Roman"/>
          <w:b/>
          <w:bCs/>
          <w:sz w:val="24"/>
          <w:szCs w:val="24"/>
        </w:rPr>
      </w:pPr>
      <w:r w:rsidRPr="00ED0476">
        <w:rPr>
          <w:rFonts w:ascii="Times New Roman" w:hAnsi="Times New Roman"/>
          <w:b/>
          <w:bCs/>
          <w:sz w:val="24"/>
          <w:szCs w:val="24"/>
        </w:rPr>
        <w:t xml:space="preserve">§ 4. </w:t>
      </w:r>
    </w:p>
    <w:p w:rsidR="00811CCB" w:rsidRPr="00ED0476" w:rsidRDefault="00811CCB" w:rsidP="00811CCB">
      <w:pPr>
        <w:keepNext/>
        <w:spacing w:after="0"/>
        <w:jc w:val="center"/>
        <w:rPr>
          <w:rFonts w:ascii="Times New Roman" w:hAnsi="Times New Roman"/>
          <w:b/>
          <w:bCs/>
          <w:sz w:val="24"/>
          <w:szCs w:val="24"/>
        </w:rPr>
      </w:pPr>
      <w:r w:rsidRPr="00ED0476">
        <w:rPr>
          <w:rFonts w:ascii="Times New Roman" w:hAnsi="Times New Roman"/>
          <w:b/>
          <w:bCs/>
          <w:sz w:val="24"/>
          <w:szCs w:val="24"/>
        </w:rPr>
        <w:t xml:space="preserve">OBOWIĄZKI STRON </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sz w:val="24"/>
          <w:szCs w:val="24"/>
        </w:rPr>
        <w:t xml:space="preserve">Wykonawca zobowiązuje się do wykonania Przedmiotu Umowy, o którym mowa w § 1 Umowy z poszanowaniem: </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sz w:val="24"/>
          <w:szCs w:val="24"/>
        </w:rPr>
        <w:t xml:space="preserve">przepisów </w:t>
      </w:r>
      <w:r w:rsidRPr="00ED0476">
        <w:rPr>
          <w:rFonts w:ascii="Times New Roman" w:hAnsi="Times New Roman"/>
          <w:color w:val="000000"/>
          <w:sz w:val="24"/>
          <w:szCs w:val="24"/>
          <w:lang w:eastAsia="pl-PL"/>
        </w:rPr>
        <w:t>ustawy z dnia 6 lipca 1982 r. - o radcach prawnych (Dz. U. z 2020 poz. 75, z późn. zm.) – dalej jako „</w:t>
      </w:r>
      <w:r w:rsidRPr="00ED0476">
        <w:rPr>
          <w:rFonts w:ascii="Times New Roman" w:hAnsi="Times New Roman"/>
          <w:i/>
          <w:color w:val="000000"/>
          <w:sz w:val="24"/>
          <w:szCs w:val="24"/>
          <w:lang w:eastAsia="pl-PL"/>
        </w:rPr>
        <w:t>ustawa o radcach prawnych</w:t>
      </w:r>
      <w:r w:rsidRPr="00ED0476">
        <w:rPr>
          <w:rFonts w:ascii="Times New Roman" w:hAnsi="Times New Roman"/>
          <w:color w:val="000000"/>
          <w:sz w:val="24"/>
          <w:szCs w:val="24"/>
          <w:lang w:eastAsia="pl-PL"/>
        </w:rPr>
        <w:t>”;</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przepisów ustawy z dnia 26 maja 1982 r.- Prawo o adwokaturze (Dz. U z 2020 poz. 1651, </w:t>
      </w:r>
      <w:r w:rsidRPr="00ED0476">
        <w:rPr>
          <w:rFonts w:ascii="Times New Roman" w:hAnsi="Times New Roman"/>
          <w:color w:val="000000"/>
          <w:sz w:val="24"/>
          <w:szCs w:val="24"/>
          <w:lang w:eastAsia="pl-PL"/>
        </w:rPr>
        <w:br/>
      </w:r>
      <w:r w:rsidRPr="00ED0476">
        <w:rPr>
          <w:rFonts w:ascii="Times New Roman" w:hAnsi="Times New Roman"/>
          <w:sz w:val="24"/>
          <w:szCs w:val="24"/>
          <w:lang w:eastAsia="pl-PL"/>
        </w:rPr>
        <w:t>z późn. zm.) – dalej jako „</w:t>
      </w:r>
      <w:r w:rsidRPr="00ED0476">
        <w:rPr>
          <w:rFonts w:ascii="Times New Roman" w:hAnsi="Times New Roman"/>
          <w:i/>
          <w:sz w:val="24"/>
          <w:szCs w:val="24"/>
          <w:lang w:eastAsia="pl-PL"/>
        </w:rPr>
        <w:t>ustawa o adwokaturze</w:t>
      </w:r>
      <w:r w:rsidRPr="00ED0476">
        <w:rPr>
          <w:rFonts w:ascii="Times New Roman" w:hAnsi="Times New Roman"/>
          <w:sz w:val="24"/>
          <w:szCs w:val="24"/>
          <w:lang w:eastAsia="pl-PL"/>
        </w:rPr>
        <w:t>”;</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sz w:val="24"/>
          <w:szCs w:val="24"/>
        </w:rPr>
        <w:t>Kodeksu Etyki Radcy Prawnego - stanowiącego Załącznik do Uchwały nr 3/2014 Nadzwyczajnego Krajowego Zjazdu Radców Prawnych z dnia 22 listopada 2014 r., ze zm.;</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sz w:val="24"/>
          <w:szCs w:val="24"/>
        </w:rPr>
        <w:t>Kodeksu Etyki Adwokackiej - Zbioru Zasad Etyki Adwokackiej i Godności Zawodu - uchwalonego przez Naczelną Radę Adwokacką 10 października 1998 r., ze zm.;</w:t>
      </w:r>
      <w:r w:rsidRPr="00ED0476">
        <w:rPr>
          <w:rFonts w:ascii="Times New Roman" w:hAnsi="Times New Roman"/>
          <w:sz w:val="24"/>
          <w:szCs w:val="24"/>
          <w:lang w:eastAsia="pl-PL"/>
        </w:rPr>
        <w:t xml:space="preserve"> </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sz w:val="24"/>
          <w:szCs w:val="24"/>
          <w:lang w:eastAsia="pl-PL"/>
        </w:rPr>
        <w:t xml:space="preserve">powszechnie obowiązujących przepisów prawa; </w:t>
      </w:r>
    </w:p>
    <w:p w:rsidR="00811CCB" w:rsidRPr="00ED0476" w:rsidRDefault="00811CCB" w:rsidP="00811CCB">
      <w:pPr>
        <w:pStyle w:val="Akapitzlist"/>
        <w:numPr>
          <w:ilvl w:val="1"/>
          <w:numId w:val="13"/>
        </w:numPr>
        <w:suppressAutoHyphens w:val="0"/>
        <w:autoSpaceDE w:val="0"/>
        <w:autoSpaceDN w:val="0"/>
        <w:adjustRightInd w:val="0"/>
        <w:spacing w:line="276" w:lineRule="auto"/>
        <w:ind w:left="993"/>
        <w:contextualSpacing w:val="0"/>
        <w:jc w:val="both"/>
        <w:rPr>
          <w:rFonts w:ascii="Times New Roman" w:hAnsi="Times New Roman"/>
          <w:color w:val="000000"/>
          <w:sz w:val="24"/>
          <w:szCs w:val="24"/>
          <w:lang w:eastAsia="pl-PL"/>
        </w:rPr>
      </w:pPr>
      <w:r w:rsidRPr="00ED0476">
        <w:rPr>
          <w:rFonts w:ascii="Times New Roman" w:hAnsi="Times New Roman"/>
          <w:sz w:val="24"/>
          <w:szCs w:val="24"/>
          <w:lang w:eastAsia="pl-PL"/>
        </w:rPr>
        <w:t xml:space="preserve">wewnętrznych aktów prawnych </w:t>
      </w:r>
      <w:r w:rsidRPr="00ED0476">
        <w:rPr>
          <w:rFonts w:ascii="Times New Roman" w:hAnsi="Times New Roman"/>
          <w:color w:val="000000"/>
          <w:sz w:val="24"/>
          <w:szCs w:val="24"/>
          <w:lang w:eastAsia="pl-PL"/>
        </w:rPr>
        <w:t xml:space="preserve">Zamawiającego, w tym w szczególności w zakresie obsługi prawnej Agencji Mienia Wojskowego. W dacie zawarcia Umowy wewnętrznym aktem normatywnym regulującym kwestię obsługi prawnej w Agencji Mienia Wojskowego jest Decyzja nr 96/2016 Prezesa Agencji Mienia Wojskowego z dnia 26 sierpnia 2016 r. </w:t>
      </w:r>
      <w:r w:rsidRPr="00ED0476">
        <w:rPr>
          <w:rFonts w:ascii="Times New Roman" w:hAnsi="Times New Roman"/>
          <w:color w:val="000000"/>
          <w:sz w:val="24"/>
          <w:szCs w:val="24"/>
          <w:lang w:eastAsia="pl-PL"/>
        </w:rPr>
        <w:br/>
        <w:t>w sprawie wprowadzenia „</w:t>
      </w:r>
      <w:r w:rsidRPr="00ED0476">
        <w:rPr>
          <w:rFonts w:ascii="Times New Roman" w:hAnsi="Times New Roman"/>
          <w:i/>
          <w:color w:val="000000"/>
          <w:sz w:val="24"/>
          <w:szCs w:val="24"/>
          <w:lang w:eastAsia="pl-PL"/>
        </w:rPr>
        <w:t>Zasad obsługi prawnej w Agencji Mienia Wojskowego</w:t>
      </w:r>
      <w:r w:rsidRPr="00ED0476">
        <w:rPr>
          <w:rFonts w:ascii="Times New Roman" w:hAnsi="Times New Roman"/>
          <w:color w:val="000000"/>
          <w:sz w:val="24"/>
          <w:szCs w:val="24"/>
          <w:lang w:eastAsia="pl-PL"/>
        </w:rPr>
        <w:t>”, stanowiąca załącznik nr 6 do Umowy oraz decyzja nr 121/2021 z dnia 30 grudnia 2021 r. w sprawie wprowadzenia regulacji wewn</w:t>
      </w:r>
      <w:r w:rsidRPr="00ED0476">
        <w:rPr>
          <w:rFonts w:ascii="Times New Roman" w:hAnsi="Times New Roman"/>
          <w:color w:val="000000"/>
          <w:sz w:val="24"/>
          <w:szCs w:val="24"/>
          <w:lang w:val="pl-PL" w:eastAsia="pl-PL"/>
        </w:rPr>
        <w:t>ętrznych Agencji Mienia Wojskowego stanowiąca załącznik nr 7 do Umowy.</w:t>
      </w:r>
    </w:p>
    <w:p w:rsidR="00811CCB" w:rsidRPr="00ED0476" w:rsidRDefault="00811CCB" w:rsidP="00811CCB">
      <w:pPr>
        <w:suppressAutoHyphens w:val="0"/>
        <w:autoSpaceDE w:val="0"/>
        <w:autoSpaceDN w:val="0"/>
        <w:adjustRightInd w:val="0"/>
        <w:ind w:left="573"/>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Zmiana wskazanej wyżej decyzji w czasie realizacji Umowy nie stanowi podstawy do zmiany niniejszej Umowy, wymaga jednak poinformowania Wykonawcy o jej treści.  </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Wykonawca będzie wykonywał Przedmiot Umowy przy zachowaniu należytej staranności, wynikającej z wiedzy prawniczej, zasad etyki oraz zawodowego charakteru prowadzonej działalności.</w:t>
      </w:r>
    </w:p>
    <w:p w:rsidR="00811CCB" w:rsidRPr="00ED0476" w:rsidRDefault="00811CCB" w:rsidP="00811CCB">
      <w:pPr>
        <w:pStyle w:val="Akapitzlist"/>
        <w:numPr>
          <w:ilvl w:val="0"/>
          <w:numId w:val="13"/>
        </w:numPr>
        <w:spacing w:line="276" w:lineRule="auto"/>
        <w:contextualSpacing w:val="0"/>
        <w:jc w:val="both"/>
        <w:rPr>
          <w:rFonts w:ascii="Times New Roman" w:hAnsi="Times New Roman"/>
          <w:sz w:val="24"/>
          <w:szCs w:val="24"/>
        </w:rPr>
      </w:pPr>
      <w:r w:rsidRPr="00ED0476">
        <w:rPr>
          <w:rFonts w:ascii="Times New Roman" w:hAnsi="Times New Roman"/>
          <w:color w:val="000000"/>
          <w:sz w:val="24"/>
          <w:szCs w:val="24"/>
          <w:lang w:eastAsia="pl-PL"/>
        </w:rPr>
        <w:lastRenderedPageBreak/>
        <w:t xml:space="preserve">Wykonawca oświadcza, że dysponuje odpowiednimi uprawnieniami, kwalifikacjami oraz potencjałem, a także wiedzą i doświadczeniem niezbędnymi do należytego wykonania Przedmiotu Umowy. </w:t>
      </w:r>
    </w:p>
    <w:p w:rsidR="00811CCB" w:rsidRPr="00ED0476" w:rsidRDefault="00811CCB" w:rsidP="00811CCB">
      <w:pPr>
        <w:pStyle w:val="Akapitzlist"/>
        <w:numPr>
          <w:ilvl w:val="0"/>
          <w:numId w:val="13"/>
        </w:numPr>
        <w:spacing w:line="276" w:lineRule="auto"/>
        <w:contextualSpacing w:val="0"/>
        <w:jc w:val="both"/>
        <w:rPr>
          <w:rFonts w:ascii="Times New Roman" w:hAnsi="Times New Roman"/>
          <w:sz w:val="24"/>
          <w:szCs w:val="24"/>
        </w:rPr>
      </w:pPr>
      <w:r w:rsidRPr="00ED0476">
        <w:rPr>
          <w:rFonts w:ascii="Times New Roman" w:hAnsi="Times New Roman"/>
          <w:sz w:val="24"/>
          <w:szCs w:val="24"/>
        </w:rPr>
        <w:t>Wykonawca zobowiązuje się do:</w:t>
      </w:r>
    </w:p>
    <w:p w:rsidR="00811CCB" w:rsidRPr="00ED0476" w:rsidRDefault="00811CCB" w:rsidP="00811CCB">
      <w:pPr>
        <w:pStyle w:val="Style7"/>
        <w:numPr>
          <w:ilvl w:val="1"/>
          <w:numId w:val="13"/>
        </w:numPr>
        <w:spacing w:before="0" w:line="276" w:lineRule="auto"/>
        <w:ind w:left="993" w:right="160"/>
        <w:rPr>
          <w:b w:val="0"/>
        </w:rPr>
      </w:pPr>
      <w:r w:rsidRPr="00ED0476">
        <w:rPr>
          <w:b w:val="0"/>
        </w:rPr>
        <w:t xml:space="preserve">terminowego wykonywania wszelkich czynności procesowych, tj. do wykonywania czynności, w zależności od ich charakteru, w terminach określonych przez przepisy prawa/umożliwiających wykonanie obowiązku nałożonego na Zamawiającego </w:t>
      </w:r>
      <w:r w:rsidRPr="00ED0476">
        <w:rPr>
          <w:b w:val="0"/>
        </w:rPr>
        <w:br/>
        <w:t xml:space="preserve">w terminach określonym przez przepisy prawa lub w terminach określonych przez urzędy, sądy i inne organy państwowe działające w granicach prawa. W sprawach innych niż określone w zdaniu pierwszym, Wykonawca zobowiązuje się do podejmowania wszelkich czynności w </w:t>
      </w:r>
      <w:r w:rsidRPr="00ED0476">
        <w:rPr>
          <w:b w:val="0"/>
          <w:i/>
        </w:rPr>
        <w:t>Sprawach zleconych</w:t>
      </w:r>
      <w:r w:rsidRPr="00ED0476">
        <w:rPr>
          <w:b w:val="0"/>
        </w:rPr>
        <w:t xml:space="preserve"> niezwłocznie nie później niż w ciągu </w:t>
      </w:r>
      <w:r w:rsidR="00FE3D29" w:rsidRPr="00ED0476">
        <w:rPr>
          <w:b w:val="0"/>
        </w:rPr>
        <w:t>…</w:t>
      </w:r>
      <w:r w:rsidRPr="00ED0476">
        <w:rPr>
          <w:b w:val="0"/>
        </w:rPr>
        <w:t xml:space="preserve"> dni licząc od daty wpływu </w:t>
      </w:r>
      <w:r w:rsidRPr="00ED0476">
        <w:rPr>
          <w:b w:val="0"/>
          <w:i/>
        </w:rPr>
        <w:t>Sprawy zleconej</w:t>
      </w:r>
      <w:r w:rsidRPr="00ED0476">
        <w:rPr>
          <w:b w:val="0"/>
        </w:rPr>
        <w:t xml:space="preserve"> do Wykonawcy, zgodnie z § 3 ust. 9 Umowy. </w:t>
      </w:r>
      <w:r w:rsidRPr="00ED0476">
        <w:rPr>
          <w:b w:val="0"/>
        </w:rPr>
        <w:br/>
        <w:t>W wyjątkowych sytuacjach Strony mogą określić inny termin wykonania określonej czynności - ustalenia w tym zakresie odbywają się poprzez korespondencję w postaci elektronicznej na adres e-mail, o którym mowa  § 14 ust. 2 Umowy;</w:t>
      </w:r>
    </w:p>
    <w:p w:rsidR="00811CCB" w:rsidRPr="00ED0476" w:rsidRDefault="00811CCB" w:rsidP="00811CCB">
      <w:pPr>
        <w:pStyle w:val="Style7"/>
        <w:numPr>
          <w:ilvl w:val="1"/>
          <w:numId w:val="13"/>
        </w:numPr>
        <w:spacing w:before="0" w:line="276" w:lineRule="auto"/>
        <w:ind w:left="993" w:right="160"/>
        <w:rPr>
          <w:b w:val="0"/>
        </w:rPr>
      </w:pPr>
      <w:r w:rsidRPr="00ED0476">
        <w:rPr>
          <w:b w:val="0"/>
        </w:rPr>
        <w:t xml:space="preserve">obsługi </w:t>
      </w:r>
      <w:r w:rsidRPr="00ED0476">
        <w:rPr>
          <w:b w:val="0"/>
          <w:i/>
        </w:rPr>
        <w:t>Spraw zleconych</w:t>
      </w:r>
      <w:r w:rsidRPr="00ED0476">
        <w:rPr>
          <w:b w:val="0"/>
        </w:rPr>
        <w:t xml:space="preserve"> w kolejności ich wpływu do Wykonawcy, chyba że wykonanie w pierwszej kolejności </w:t>
      </w:r>
      <w:r w:rsidRPr="00ED0476">
        <w:rPr>
          <w:b w:val="0"/>
          <w:i/>
        </w:rPr>
        <w:t>Sprawy zleconej</w:t>
      </w:r>
      <w:r w:rsidRPr="00ED0476">
        <w:rPr>
          <w:b w:val="0"/>
        </w:rPr>
        <w:t>, która wpłynęła w terminie późniejszym jest uzasadnione zastrzeżonym terminem, o którym mowa w pkt 1 zdanie pierwsze lub poleceniem przedstawiciela Zamawiającego/Koordynatora Zamawiającego;</w:t>
      </w:r>
    </w:p>
    <w:p w:rsidR="00811CCB" w:rsidRPr="00ED0476" w:rsidRDefault="00811CCB" w:rsidP="00811CCB">
      <w:pPr>
        <w:pStyle w:val="Style7"/>
        <w:numPr>
          <w:ilvl w:val="1"/>
          <w:numId w:val="13"/>
        </w:numPr>
        <w:spacing w:before="0" w:line="276" w:lineRule="auto"/>
        <w:ind w:left="993" w:right="160"/>
        <w:rPr>
          <w:b w:val="0"/>
        </w:rPr>
      </w:pPr>
      <w:r w:rsidRPr="00ED0476">
        <w:rPr>
          <w:b w:val="0"/>
        </w:rPr>
        <w:t xml:space="preserve">udzielania informacji na temat </w:t>
      </w:r>
      <w:r w:rsidRPr="00ED0476">
        <w:rPr>
          <w:b w:val="0"/>
          <w:i/>
        </w:rPr>
        <w:t xml:space="preserve">Sprawy zleconej </w:t>
      </w:r>
      <w:r w:rsidRPr="00ED0476">
        <w:rPr>
          <w:b w:val="0"/>
        </w:rPr>
        <w:t>na każde żądanie Zamawiającego;</w:t>
      </w:r>
    </w:p>
    <w:p w:rsidR="00FE3D29" w:rsidRPr="00ED0476" w:rsidRDefault="00B94300" w:rsidP="00FE3D29">
      <w:pPr>
        <w:pStyle w:val="Style7"/>
        <w:numPr>
          <w:ilvl w:val="1"/>
          <w:numId w:val="13"/>
        </w:numPr>
        <w:tabs>
          <w:tab w:val="left" w:pos="755"/>
        </w:tabs>
        <w:spacing w:before="0" w:line="360" w:lineRule="auto"/>
        <w:ind w:right="160"/>
        <w:rPr>
          <w:b w:val="0"/>
        </w:rPr>
      </w:pPr>
      <w:r w:rsidRPr="00ED0476">
        <w:rPr>
          <w:b w:val="0"/>
        </w:rPr>
        <w:t>Wykonawca jest zobowiązany dołączyć do akt wszystkie sporządzone przez siebie dokumenty/pisma procesowe w ramach realizacji niniejszej Umowy oraz korespondencji otrzymanej w związku z realizacją niniejszej Umowy a niepochodzącej od Zamawiającego, w tym w szczególności korespondencji doręczanej przez  Portal Informacyjny Sądu. Akta sprawy znajdują się w oryginale w siedzibie Zamawiającego</w:t>
      </w:r>
      <w:r w:rsidR="00B96CF4" w:rsidRPr="00ED0476">
        <w:rPr>
          <w:b w:val="0"/>
        </w:rPr>
        <w:t xml:space="preserve">. </w:t>
      </w:r>
    </w:p>
    <w:p w:rsidR="00FE3D29" w:rsidRPr="00ED0476" w:rsidRDefault="00FE3D29" w:rsidP="00FE3D29">
      <w:pPr>
        <w:pStyle w:val="Style7"/>
        <w:numPr>
          <w:ilvl w:val="1"/>
          <w:numId w:val="13"/>
        </w:numPr>
        <w:tabs>
          <w:tab w:val="left" w:pos="755"/>
        </w:tabs>
        <w:spacing w:before="0" w:line="360" w:lineRule="auto"/>
        <w:ind w:right="160"/>
        <w:rPr>
          <w:b w:val="0"/>
        </w:rPr>
      </w:pPr>
      <w:r w:rsidRPr="00ED0476">
        <w:rPr>
          <w:b w:val="0"/>
        </w:rPr>
        <w:t>odzwierciedlenia prowadzonej sprawy w systemie informatycznym EOD;</w:t>
      </w:r>
    </w:p>
    <w:p w:rsidR="00811CCB" w:rsidRPr="00ED0476" w:rsidRDefault="00811CCB" w:rsidP="00811CCB">
      <w:pPr>
        <w:pStyle w:val="Style7"/>
        <w:numPr>
          <w:ilvl w:val="1"/>
          <w:numId w:val="13"/>
        </w:numPr>
        <w:spacing w:before="0" w:line="276" w:lineRule="auto"/>
        <w:ind w:left="993" w:right="160"/>
        <w:rPr>
          <w:b w:val="0"/>
        </w:rPr>
      </w:pPr>
      <w:r w:rsidRPr="00ED0476">
        <w:rPr>
          <w:b w:val="0"/>
        </w:rPr>
        <w:t xml:space="preserve">niezwłocznego przekazywania Zamawiającemu zakończonych akt sprawy celem ich archiwizacji. </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rPr>
        <w:t>Wykonawca jest zobowiązany do powstrzymywania się od wszelkich działań, które mogą stanowić konflikt interesów w związku z wykonywaniem przedmiotu Umowy. W tym samym zakresie Wykonawca jest zobowiązany przeciwdziałać konfliktowi interesów osób, przy pomocy których wykonuje Umowę.</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rPr>
        <w:t xml:space="preserve">W przypadku zaistnienia konfliktu interesów lub ryzyka wystąpienia konfliktu interesów, Wykonawca jest zobowiązany niezwłocznie powiadomić o tym Zamawiającego. </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Zamawiający </w:t>
      </w:r>
      <w:r w:rsidRPr="00ED0476">
        <w:rPr>
          <w:rFonts w:ascii="Times New Roman" w:hAnsi="Times New Roman"/>
          <w:sz w:val="24"/>
          <w:szCs w:val="24"/>
        </w:rPr>
        <w:t xml:space="preserve">zobowiązuje się do bieżącej współpracy z Wykonawcą, w szczególności mając </w:t>
      </w:r>
      <w:r w:rsidRPr="00ED0476">
        <w:rPr>
          <w:rFonts w:ascii="Times New Roman" w:hAnsi="Times New Roman"/>
          <w:sz w:val="24"/>
          <w:szCs w:val="24"/>
        </w:rPr>
        <w:br/>
      </w:r>
      <w:r w:rsidRPr="00ED0476">
        <w:rPr>
          <w:rFonts w:ascii="Times New Roman" w:hAnsi="Times New Roman"/>
          <w:sz w:val="24"/>
          <w:szCs w:val="24"/>
        </w:rPr>
        <w:lastRenderedPageBreak/>
        <w:t>na celu uzyskania optymalnych warunków do ochrony uzasadnionych interesów Zamawiającego.</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Zamawiający zobowiązuje się do udzielenia Wykonawcy wszelkich informacji i dokumentów potrzebnych do starannego wykonania Przedmiotu Umowy. Zamawiający zapewnia, </w:t>
      </w:r>
      <w:r w:rsidRPr="00ED0476">
        <w:rPr>
          <w:rFonts w:ascii="Times New Roman" w:hAnsi="Times New Roman"/>
          <w:color w:val="000000"/>
          <w:sz w:val="24"/>
          <w:szCs w:val="24"/>
          <w:lang w:eastAsia="pl-PL"/>
        </w:rPr>
        <w:br/>
        <w:t xml:space="preserve">że informacje i dokumenty, o których mowa w zdaniu pierwszym będą aktualne, kompletne </w:t>
      </w:r>
      <w:r w:rsidRPr="00ED0476">
        <w:rPr>
          <w:rFonts w:ascii="Times New Roman" w:hAnsi="Times New Roman"/>
          <w:color w:val="000000"/>
          <w:sz w:val="24"/>
          <w:szCs w:val="24"/>
          <w:lang w:eastAsia="pl-PL"/>
        </w:rPr>
        <w:br/>
        <w:t xml:space="preserve">i prawdziwe. </w:t>
      </w:r>
    </w:p>
    <w:p w:rsidR="00811CCB" w:rsidRPr="00ED0476" w:rsidRDefault="00811CCB" w:rsidP="00811CCB">
      <w:pPr>
        <w:pStyle w:val="Akapitzlist"/>
        <w:numPr>
          <w:ilvl w:val="0"/>
          <w:numId w:val="13"/>
        </w:numPr>
        <w:suppressAutoHyphens w:val="0"/>
        <w:autoSpaceDE w:val="0"/>
        <w:autoSpaceDN w:val="0"/>
        <w:adjustRightInd w:val="0"/>
        <w:spacing w:line="276" w:lineRule="auto"/>
        <w:contextualSpacing w:val="0"/>
        <w:jc w:val="both"/>
        <w:rPr>
          <w:rFonts w:ascii="Times New Roman" w:hAnsi="Times New Roman"/>
          <w:color w:val="000000"/>
          <w:sz w:val="24"/>
          <w:szCs w:val="24"/>
          <w:lang w:eastAsia="pl-PL"/>
        </w:rPr>
      </w:pPr>
      <w:r w:rsidRPr="00ED0476">
        <w:rPr>
          <w:rFonts w:ascii="Times New Roman" w:hAnsi="Times New Roman"/>
          <w:sz w:val="24"/>
          <w:szCs w:val="24"/>
        </w:rPr>
        <w:t xml:space="preserve">Zamawiający zapewnia Wykonawcy warunki do wykonywania Umowy w swojej siedzibie, w tym Zamawiający zapewni pomieszczenie/pomieszczenia do pracy Wykonawcy wyposażone w meble, stanowiska komputerowe, Internet, drukarkę, niezbędne materiały biurowe, oprogramowanie systemowe oraz specjalistyczne do obsługi prawnej (obecnie Zamawiający zapewnia dostęp do następujących programów:………………………… .…………………..………………..). Zamawiający zapewni również obsługę wysyłki i odbioru korespondencji związanej z realizacją niniejszej Umowy. </w:t>
      </w:r>
    </w:p>
    <w:p w:rsidR="00811CCB" w:rsidRPr="00ED0476" w:rsidRDefault="00811CCB" w:rsidP="00811CCB">
      <w:pPr>
        <w:pStyle w:val="Akapitzlist"/>
        <w:keepNext/>
        <w:spacing w:line="276" w:lineRule="auto"/>
        <w:ind w:left="357"/>
        <w:contextualSpacing w:val="0"/>
        <w:jc w:val="center"/>
        <w:rPr>
          <w:rFonts w:ascii="Times New Roman" w:hAnsi="Times New Roman"/>
          <w:b/>
          <w:bCs/>
          <w:sz w:val="24"/>
          <w:szCs w:val="24"/>
        </w:rPr>
      </w:pPr>
      <w:r w:rsidRPr="00ED0476">
        <w:rPr>
          <w:rFonts w:ascii="Times New Roman" w:hAnsi="Times New Roman"/>
          <w:b/>
          <w:bCs/>
          <w:sz w:val="24"/>
          <w:szCs w:val="24"/>
        </w:rPr>
        <w:t>§ 5.</w:t>
      </w:r>
    </w:p>
    <w:p w:rsidR="00811CCB" w:rsidRPr="00ED0476" w:rsidRDefault="00811CCB" w:rsidP="00811CCB">
      <w:pPr>
        <w:pStyle w:val="Akapitzlist"/>
        <w:keepNext/>
        <w:spacing w:line="276" w:lineRule="auto"/>
        <w:ind w:left="357"/>
        <w:contextualSpacing w:val="0"/>
        <w:jc w:val="center"/>
        <w:rPr>
          <w:rFonts w:ascii="Times New Roman" w:hAnsi="Times New Roman"/>
          <w:b/>
          <w:bCs/>
          <w:sz w:val="24"/>
          <w:szCs w:val="24"/>
        </w:rPr>
      </w:pPr>
      <w:r w:rsidRPr="00ED0476">
        <w:rPr>
          <w:rFonts w:ascii="Times New Roman" w:hAnsi="Times New Roman"/>
          <w:b/>
          <w:bCs/>
          <w:sz w:val="24"/>
          <w:szCs w:val="24"/>
        </w:rPr>
        <w:t>UBEZPIECZENIE</w:t>
      </w:r>
    </w:p>
    <w:p w:rsidR="00811CCB" w:rsidRPr="00ED0476" w:rsidRDefault="00811CCB" w:rsidP="00811CCB">
      <w:pPr>
        <w:pStyle w:val="Style7"/>
        <w:numPr>
          <w:ilvl w:val="0"/>
          <w:numId w:val="14"/>
        </w:numPr>
        <w:shd w:val="clear" w:color="auto" w:fill="auto"/>
        <w:tabs>
          <w:tab w:val="left" w:pos="366"/>
        </w:tabs>
        <w:spacing w:before="0" w:line="276" w:lineRule="auto"/>
        <w:ind w:left="284" w:hanging="284"/>
        <w:rPr>
          <w:b w:val="0"/>
        </w:rPr>
      </w:pPr>
      <w:r w:rsidRPr="00ED0476">
        <w:rPr>
          <w:b w:val="0"/>
        </w:rPr>
        <w:t>Wykonawca oświadcza, że posiada ubezpieczenie od odpowiedzialności cywilnej w zakresie prowadzonej działalności gospodarczej związanej z przedmiotem Umowy o sumie gwarancyjnej nie mniejszej niż …………………………………………………………</w:t>
      </w:r>
      <w:r w:rsidRPr="00ED0476">
        <w:rPr>
          <w:b w:val="0"/>
        </w:rPr>
        <w:tab/>
        <w:t>złotych (słownie: ………………………………………………………….………………………...….).</w:t>
      </w:r>
    </w:p>
    <w:p w:rsidR="00811CCB" w:rsidRPr="00ED0476" w:rsidRDefault="00811CCB" w:rsidP="00811CCB">
      <w:pPr>
        <w:pStyle w:val="Style7"/>
        <w:numPr>
          <w:ilvl w:val="0"/>
          <w:numId w:val="14"/>
        </w:numPr>
        <w:shd w:val="clear" w:color="auto" w:fill="auto"/>
        <w:tabs>
          <w:tab w:val="left" w:pos="366"/>
        </w:tabs>
        <w:spacing w:before="0" w:line="276" w:lineRule="auto"/>
        <w:ind w:left="284" w:hanging="284"/>
        <w:rPr>
          <w:b w:val="0"/>
        </w:rPr>
      </w:pPr>
      <w:r w:rsidRPr="00ED0476">
        <w:rPr>
          <w:b w:val="0"/>
        </w:rPr>
        <w:t xml:space="preserve">Wykonawca zobowiązuje się do zapewnienia przez okres obowiązywania Umowy ubezpieczenia </w:t>
      </w:r>
      <w:r w:rsidRPr="00ED0476">
        <w:rPr>
          <w:b w:val="0"/>
        </w:rPr>
        <w:br/>
        <w:t>od odpowiedzialności cywilnej w zakresie prowadzonej działalności, tj. ubezpieczenia, o którym mowa ust. 1. Na każde żądanie Zamawiającego, Wykonawca przedstawi w terminie wyznaczonym przez Zamawiającego kopię aktualnej polisy lub innego dokumentu potwierdzającego posiadanie ubezpieczenia wraz z dowodem uiszczenia składki.</w:t>
      </w:r>
    </w:p>
    <w:p w:rsidR="00811CCB" w:rsidRPr="00ED0476" w:rsidRDefault="00811CCB" w:rsidP="00811CCB">
      <w:pPr>
        <w:pStyle w:val="Style7"/>
        <w:numPr>
          <w:ilvl w:val="0"/>
          <w:numId w:val="14"/>
        </w:numPr>
        <w:shd w:val="clear" w:color="auto" w:fill="auto"/>
        <w:tabs>
          <w:tab w:val="left" w:pos="366"/>
        </w:tabs>
        <w:spacing w:before="0" w:line="276" w:lineRule="auto"/>
        <w:ind w:left="284" w:hanging="284"/>
        <w:rPr>
          <w:b w:val="0"/>
        </w:rPr>
      </w:pPr>
      <w:r w:rsidRPr="00ED0476">
        <w:rPr>
          <w:b w:val="0"/>
        </w:rPr>
        <w:t xml:space="preserve">Wykonawca oświadcza, że każda z osób, o których mowa w § 3 ust. 3 Umowy podlega obowiązkowemu ubezpieczeniu od odpowiedzialności cywilnej za szkody wyrządzone przy wykonywaniu czynności, o których mowa w art. 4 i art. 6 ust. 1 </w:t>
      </w:r>
      <w:r w:rsidRPr="00ED0476">
        <w:rPr>
          <w:b w:val="0"/>
          <w:i/>
        </w:rPr>
        <w:t>ustawy o radcach prawnych</w:t>
      </w:r>
      <w:r w:rsidRPr="00ED0476">
        <w:rPr>
          <w:b w:val="0"/>
        </w:rPr>
        <w:t xml:space="preserve"> lub </w:t>
      </w:r>
      <w:r w:rsidRPr="00ED0476">
        <w:rPr>
          <w:b w:val="0"/>
        </w:rPr>
        <w:br/>
        <w:t xml:space="preserve">w art. 4 ust. 1 </w:t>
      </w:r>
      <w:r w:rsidRPr="00ED0476">
        <w:rPr>
          <w:b w:val="0"/>
          <w:i/>
        </w:rPr>
        <w:t>ustawy o adwokaturze</w:t>
      </w:r>
      <w:r w:rsidRPr="00ED0476">
        <w:rPr>
          <w:b w:val="0"/>
        </w:rPr>
        <w:t>.</w:t>
      </w:r>
    </w:p>
    <w:p w:rsidR="00811CCB" w:rsidRPr="00ED0476" w:rsidRDefault="00811CCB" w:rsidP="00811CCB">
      <w:pPr>
        <w:suppressAutoHyphens w:val="0"/>
        <w:autoSpaceDE w:val="0"/>
        <w:autoSpaceDN w:val="0"/>
        <w:adjustRightInd w:val="0"/>
        <w:jc w:val="center"/>
        <w:rPr>
          <w:rFonts w:ascii="Times New Roman" w:hAnsi="Times New Roman"/>
          <w:b/>
          <w:bCs/>
          <w:color w:val="000000"/>
          <w:sz w:val="24"/>
          <w:szCs w:val="24"/>
          <w:lang w:eastAsia="pl-PL"/>
        </w:rPr>
      </w:pPr>
    </w:p>
    <w:p w:rsidR="00811CCB" w:rsidRPr="00ED0476" w:rsidRDefault="00811CCB" w:rsidP="00811CCB">
      <w:pPr>
        <w:suppressAutoHyphens w:val="0"/>
        <w:autoSpaceDE w:val="0"/>
        <w:autoSpaceDN w:val="0"/>
        <w:adjustRightInd w:val="0"/>
        <w:spacing w:after="0"/>
        <w:jc w:val="center"/>
        <w:rPr>
          <w:rFonts w:ascii="Times New Roman" w:hAnsi="Times New Roman"/>
          <w:color w:val="000000"/>
          <w:sz w:val="24"/>
          <w:szCs w:val="24"/>
          <w:lang w:eastAsia="pl-PL"/>
        </w:rPr>
      </w:pPr>
      <w:r w:rsidRPr="00ED0476">
        <w:rPr>
          <w:rFonts w:ascii="Times New Roman" w:hAnsi="Times New Roman"/>
          <w:b/>
          <w:bCs/>
          <w:color w:val="000000"/>
          <w:sz w:val="24"/>
          <w:szCs w:val="24"/>
          <w:lang w:eastAsia="pl-PL"/>
        </w:rPr>
        <w:t>§ 6.</w:t>
      </w:r>
    </w:p>
    <w:p w:rsidR="00811CCB" w:rsidRPr="00ED0476" w:rsidRDefault="00811CCB" w:rsidP="00811CCB">
      <w:pPr>
        <w:suppressAutoHyphens w:val="0"/>
        <w:autoSpaceDE w:val="0"/>
        <w:autoSpaceDN w:val="0"/>
        <w:adjustRightInd w:val="0"/>
        <w:spacing w:after="0"/>
        <w:jc w:val="center"/>
        <w:rPr>
          <w:rFonts w:ascii="Times New Roman" w:hAnsi="Times New Roman"/>
          <w:b/>
          <w:bCs/>
          <w:color w:val="000000"/>
          <w:sz w:val="24"/>
          <w:szCs w:val="24"/>
          <w:lang w:eastAsia="pl-PL"/>
        </w:rPr>
      </w:pPr>
      <w:r w:rsidRPr="00ED0476">
        <w:rPr>
          <w:rFonts w:ascii="Times New Roman" w:hAnsi="Times New Roman"/>
          <w:b/>
          <w:bCs/>
          <w:color w:val="000000"/>
          <w:sz w:val="24"/>
          <w:szCs w:val="24"/>
          <w:lang w:eastAsia="pl-PL"/>
        </w:rPr>
        <w:t>KOSZTY</w:t>
      </w:r>
    </w:p>
    <w:p w:rsidR="00811CCB" w:rsidRPr="00ED0476" w:rsidRDefault="00811CCB" w:rsidP="00811CCB">
      <w:pPr>
        <w:pStyle w:val="Akapitzlist"/>
        <w:numPr>
          <w:ilvl w:val="0"/>
          <w:numId w:val="15"/>
        </w:numPr>
        <w:suppressAutoHyphens w:val="0"/>
        <w:autoSpaceDE w:val="0"/>
        <w:autoSpaceDN w:val="0"/>
        <w:adjustRightInd w:val="0"/>
        <w:spacing w:line="276" w:lineRule="auto"/>
        <w:ind w:left="284"/>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Zamawiający uiszcza samodzielnie wszelkie opłaty/wpisy/inne koszty (dalej jako „opłaty”), których poniesienie jest konieczne do prawidłowego wykonania Przedmiotu Umowy. Opłaty te Zamawiający uiszcza na wniosek Wykonawcy – w takim przypadku Zamawiający, przedstawi Wykonawcy dowód uiszczenia opłaty. W przypadku, gdy wezwanie do uiszczenia opłaty skierowane będzie wprost </w:t>
      </w:r>
      <w:r w:rsidRPr="00ED0476">
        <w:rPr>
          <w:rFonts w:ascii="Times New Roman" w:hAnsi="Times New Roman"/>
          <w:color w:val="000000"/>
          <w:sz w:val="24"/>
          <w:szCs w:val="24"/>
          <w:lang w:eastAsia="pl-PL"/>
        </w:rPr>
        <w:br/>
        <w:t xml:space="preserve">na adres Zamawiającego, Zamawiający zobowiązany jest dokonać wpłaty w terminie </w:t>
      </w:r>
      <w:r w:rsidRPr="00ED0476">
        <w:rPr>
          <w:rFonts w:ascii="Times New Roman" w:hAnsi="Times New Roman"/>
          <w:color w:val="000000"/>
          <w:sz w:val="24"/>
          <w:szCs w:val="24"/>
          <w:lang w:eastAsia="pl-PL"/>
        </w:rPr>
        <w:lastRenderedPageBreak/>
        <w:t xml:space="preserve">określonym </w:t>
      </w:r>
      <w:r w:rsidRPr="00ED0476">
        <w:rPr>
          <w:rFonts w:ascii="Times New Roman" w:hAnsi="Times New Roman"/>
          <w:color w:val="000000"/>
          <w:sz w:val="24"/>
          <w:szCs w:val="24"/>
          <w:lang w:eastAsia="pl-PL"/>
        </w:rPr>
        <w:br/>
        <w:t>w wezwaniu i poinformować o powyższym Wykonawcę, tj. doręczyć dowód uiszczenia opłaty.</w:t>
      </w:r>
    </w:p>
    <w:p w:rsidR="00811CCB" w:rsidRPr="00ED0476" w:rsidRDefault="00811CCB" w:rsidP="00811CCB">
      <w:pPr>
        <w:pStyle w:val="Akapitzlist"/>
        <w:numPr>
          <w:ilvl w:val="0"/>
          <w:numId w:val="15"/>
        </w:numPr>
        <w:suppressAutoHyphens w:val="0"/>
        <w:autoSpaceDE w:val="0"/>
        <w:autoSpaceDN w:val="0"/>
        <w:adjustRightInd w:val="0"/>
        <w:spacing w:line="276" w:lineRule="auto"/>
        <w:ind w:left="284"/>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W sytuacji, gdy zasadnym będzie, aby opłatę, o której mowa w ust. 1, poniósł Wykonawca (przykładowo z uwagi na pilność uiszczenia opłaty), Wykonawca uiści wskazaną opłatę po uprzednim uzyskaniu zgody Zamawiającego. Wystąpienie o zgodę oraz udzielenie zgody winno nastąpić poprzez informacje przesyłane w postaci elektronicznej na adresy e-maili wskazane </w:t>
      </w:r>
      <w:r w:rsidRPr="00ED0476">
        <w:rPr>
          <w:rFonts w:ascii="Times New Roman" w:hAnsi="Times New Roman"/>
          <w:color w:val="000000"/>
          <w:sz w:val="24"/>
          <w:szCs w:val="24"/>
          <w:lang w:eastAsia="pl-PL"/>
        </w:rPr>
        <w:br/>
        <w:t>w § 14 ust. 2 Umowy.</w:t>
      </w:r>
    </w:p>
    <w:p w:rsidR="00811CCB" w:rsidRPr="00ED0476" w:rsidRDefault="00811CCB" w:rsidP="00811CCB">
      <w:pPr>
        <w:pStyle w:val="Akapitzlist"/>
        <w:numPr>
          <w:ilvl w:val="0"/>
          <w:numId w:val="15"/>
        </w:numPr>
        <w:suppressAutoHyphens w:val="0"/>
        <w:autoSpaceDE w:val="0"/>
        <w:autoSpaceDN w:val="0"/>
        <w:adjustRightInd w:val="0"/>
        <w:spacing w:line="276" w:lineRule="auto"/>
        <w:ind w:left="284"/>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W sytuacji uiszczenia przez Wykonawcę opłaty, o której mowa w ust. 2, Zamawiający zobowiązuje się zwrócić Wykonawcy równowartość poniesionej opłaty. Zwrot uiszczonej opłaty nastąpi </w:t>
      </w:r>
      <w:r w:rsidRPr="00ED0476">
        <w:rPr>
          <w:rFonts w:ascii="Times New Roman" w:hAnsi="Times New Roman"/>
          <w:color w:val="000000"/>
          <w:sz w:val="24"/>
          <w:szCs w:val="24"/>
          <w:lang w:eastAsia="pl-PL"/>
        </w:rPr>
        <w:br/>
        <w:t xml:space="preserve">na podstawie złożonego do Zamawiającego wniosku o zwrot uiszczonej opłaty. Wniosek winien być złożony w formie pisemnej lub w formie elektronicznej w terminie 14 dni od daty uiszczenia opłaty i winien zawierać zestawienie poniesionych opłat (tj. </w:t>
      </w:r>
      <w:r w:rsidRPr="00ED0476">
        <w:rPr>
          <w:rFonts w:ascii="Times New Roman" w:hAnsi="Times New Roman"/>
          <w:i/>
          <w:color w:val="000000"/>
          <w:sz w:val="24"/>
          <w:szCs w:val="24"/>
          <w:lang w:eastAsia="pl-PL"/>
        </w:rPr>
        <w:t>Sprawa zlecona</w:t>
      </w:r>
      <w:r w:rsidRPr="00ED0476">
        <w:rPr>
          <w:rFonts w:ascii="Times New Roman" w:hAnsi="Times New Roman"/>
          <w:color w:val="000000"/>
          <w:sz w:val="24"/>
          <w:szCs w:val="24"/>
          <w:lang w:eastAsia="pl-PL"/>
        </w:rPr>
        <w:t>, wysokość opłaty i krótkie uzasadnienie poniesienia opłaty). Do wniosku załączone zostają oryginały pokwitowań.</w:t>
      </w:r>
    </w:p>
    <w:p w:rsidR="00811CCB" w:rsidRPr="00ED0476" w:rsidRDefault="00811CCB" w:rsidP="00811CCB">
      <w:pPr>
        <w:pStyle w:val="Style7"/>
        <w:shd w:val="clear" w:color="auto" w:fill="auto"/>
        <w:tabs>
          <w:tab w:val="left" w:pos="366"/>
        </w:tabs>
        <w:spacing w:before="0" w:line="276" w:lineRule="auto"/>
        <w:ind w:left="426" w:firstLine="0"/>
        <w:jc w:val="center"/>
      </w:pPr>
    </w:p>
    <w:p w:rsidR="00811CCB" w:rsidRPr="00ED0476" w:rsidRDefault="00811CCB" w:rsidP="00811CCB">
      <w:pPr>
        <w:pStyle w:val="Style7"/>
        <w:shd w:val="clear" w:color="auto" w:fill="auto"/>
        <w:tabs>
          <w:tab w:val="left" w:pos="366"/>
        </w:tabs>
        <w:spacing w:before="0" w:line="276" w:lineRule="auto"/>
        <w:ind w:left="426" w:firstLine="0"/>
        <w:jc w:val="center"/>
        <w:rPr>
          <w:b w:val="0"/>
          <w:bCs w:val="0"/>
        </w:rPr>
      </w:pPr>
      <w:r w:rsidRPr="00ED0476">
        <w:t>§ 7.</w:t>
      </w:r>
    </w:p>
    <w:p w:rsidR="00811CCB" w:rsidRPr="00ED0476" w:rsidRDefault="00811CCB" w:rsidP="00811CCB">
      <w:pPr>
        <w:suppressAutoHyphens w:val="0"/>
        <w:autoSpaceDE w:val="0"/>
        <w:autoSpaceDN w:val="0"/>
        <w:adjustRightInd w:val="0"/>
        <w:spacing w:after="0"/>
        <w:jc w:val="center"/>
        <w:rPr>
          <w:rFonts w:ascii="Times New Roman" w:hAnsi="Times New Roman"/>
          <w:b/>
          <w:color w:val="000000"/>
          <w:sz w:val="24"/>
          <w:szCs w:val="24"/>
          <w:lang w:eastAsia="pl-PL"/>
        </w:rPr>
      </w:pPr>
      <w:r w:rsidRPr="00ED0476">
        <w:rPr>
          <w:rFonts w:ascii="Times New Roman" w:hAnsi="Times New Roman"/>
          <w:b/>
          <w:color w:val="000000"/>
          <w:sz w:val="24"/>
          <w:szCs w:val="24"/>
          <w:lang w:eastAsia="pl-PL"/>
        </w:rPr>
        <w:t>WŁASNOŚĆ INTELEKTUALNA</w:t>
      </w:r>
    </w:p>
    <w:p w:rsidR="00811CCB" w:rsidRPr="00ED0476" w:rsidRDefault="00811CCB" w:rsidP="00811CCB">
      <w:pPr>
        <w:pStyle w:val="Akapitzlist"/>
        <w:numPr>
          <w:ilvl w:val="0"/>
          <w:numId w:val="18"/>
        </w:numPr>
        <w:suppressAutoHyphens w:val="0"/>
        <w:autoSpaceDE w:val="0"/>
        <w:autoSpaceDN w:val="0"/>
        <w:adjustRightInd w:val="0"/>
        <w:spacing w:line="276" w:lineRule="auto"/>
        <w:ind w:left="426"/>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Autorskie prawa majątkowe do wszelkich opracowań powstałych w ramach realizacji niniejszej Umowy, z chwilą przekazania opracowań przez Wykonawcę Zamawiającemu, zostaną automatycznie, w ramach wynagrodzenia, o którym mowa w § 8 ust. 1 Umowy, przeniesione na Zamawiającego na następujących polach eksploatacji: </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trwałe lub czasowe utrwalanie lub zwielokrotnienie w całości lub w części, jakimikolwiek środkami i w jakiejkolwiek formie, niezależnie od formatu, systemu lub standardu, w tym techniką drukarską, techniką zapisu magnetycznego, techniką cyfrową lub poprzez wprowadzenie do pamięci komputera na dowolnej liczbie stanowisk komputerowych, wprowadzanie do sieci komputerowej oraz trwałe lub czasowe utrwalanie lub zwielokrotnianie i rozporządzanie tymi kopiami;</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stosowanie, wprowadzanie, wyświetlanie, przekazywanie i przechowywanie niezależnie od formatu, systemu lub standardu;</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tworzenie nowych wersji, opracowań i adaptacji (tłumaczenie, przystosowanie, zmianę układu lub jakiekolwiek inne zmiany);</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rozpowszechnianie w sieci zamkniętej Zamawiającego;</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wykorzystywanie w materiałach informacyjnych i szkoleniowych;</w:t>
      </w:r>
    </w:p>
    <w:p w:rsidR="00811CCB" w:rsidRPr="00ED0476" w:rsidRDefault="00811CCB" w:rsidP="00811CCB">
      <w:pPr>
        <w:pStyle w:val="Akapitzlist"/>
        <w:numPr>
          <w:ilvl w:val="1"/>
          <w:numId w:val="18"/>
        </w:numPr>
        <w:suppressAutoHyphens w:val="0"/>
        <w:autoSpaceDE w:val="0"/>
        <w:autoSpaceDN w:val="0"/>
        <w:adjustRightInd w:val="0"/>
        <w:spacing w:line="276" w:lineRule="auto"/>
        <w:ind w:left="851"/>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wykorzystywanie utworu do celów ustawowych Zamawiającego.</w:t>
      </w:r>
    </w:p>
    <w:p w:rsidR="00811CCB" w:rsidRPr="00ED0476" w:rsidRDefault="00811CCB" w:rsidP="00811CCB">
      <w:pPr>
        <w:pStyle w:val="Akapitzlist"/>
        <w:numPr>
          <w:ilvl w:val="0"/>
          <w:numId w:val="18"/>
        </w:numPr>
        <w:suppressAutoHyphens w:val="0"/>
        <w:autoSpaceDE w:val="0"/>
        <w:autoSpaceDN w:val="0"/>
        <w:adjustRightInd w:val="0"/>
        <w:spacing w:line="276" w:lineRule="auto"/>
        <w:ind w:left="426"/>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Rozpowszechnianie i zwielokrotnianie dzieła dotyczy całości lub ich fragmentów, samodzielnie lub z dziełami innych podmiotów lub w dziełach innych podmiotów, a także po dokonaniu opracowania redakcyjnego.</w:t>
      </w:r>
    </w:p>
    <w:p w:rsidR="00811CCB" w:rsidRPr="00ED0476" w:rsidRDefault="00811CCB" w:rsidP="00811CCB">
      <w:pPr>
        <w:pStyle w:val="Akapitzlist"/>
        <w:numPr>
          <w:ilvl w:val="0"/>
          <w:numId w:val="18"/>
        </w:numPr>
        <w:suppressAutoHyphens w:val="0"/>
        <w:autoSpaceDE w:val="0"/>
        <w:autoSpaceDN w:val="0"/>
        <w:adjustRightInd w:val="0"/>
        <w:spacing w:line="276" w:lineRule="auto"/>
        <w:ind w:left="426"/>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t xml:space="preserve">Wykonawca z chwilą przekazania opracowań, o których mowa w ust. 1, </w:t>
      </w:r>
      <w:r w:rsidRPr="00ED0476">
        <w:rPr>
          <w:rFonts w:ascii="Times New Roman" w:hAnsi="Times New Roman"/>
          <w:sz w:val="24"/>
          <w:szCs w:val="24"/>
        </w:rPr>
        <w:t>przenosi na rzecz Zamawiającego własność nośników, na których są one utrwalone (o ile opracowania te zostaną utrwalone na nośniku).</w:t>
      </w:r>
    </w:p>
    <w:p w:rsidR="00811CCB" w:rsidRPr="00ED0476" w:rsidRDefault="00811CCB" w:rsidP="00811CCB">
      <w:pPr>
        <w:pStyle w:val="Akapitzlist"/>
        <w:numPr>
          <w:ilvl w:val="0"/>
          <w:numId w:val="18"/>
        </w:numPr>
        <w:suppressAutoHyphens w:val="0"/>
        <w:autoSpaceDE w:val="0"/>
        <w:autoSpaceDN w:val="0"/>
        <w:adjustRightInd w:val="0"/>
        <w:spacing w:line="276" w:lineRule="auto"/>
        <w:ind w:left="426"/>
        <w:contextualSpacing w:val="0"/>
        <w:jc w:val="both"/>
        <w:rPr>
          <w:rFonts w:ascii="Times New Roman" w:hAnsi="Times New Roman"/>
          <w:color w:val="000000"/>
          <w:sz w:val="24"/>
          <w:szCs w:val="24"/>
          <w:lang w:eastAsia="pl-PL"/>
        </w:rPr>
      </w:pPr>
      <w:r w:rsidRPr="00ED0476">
        <w:rPr>
          <w:rFonts w:ascii="Times New Roman" w:hAnsi="Times New Roman"/>
          <w:color w:val="000000"/>
          <w:sz w:val="24"/>
          <w:szCs w:val="24"/>
          <w:lang w:eastAsia="pl-PL"/>
        </w:rPr>
        <w:lastRenderedPageBreak/>
        <w:t xml:space="preserve">Wykonawca wyraża zgodę na dokonywanie przez Zamawiającego zmian i modyfikacji </w:t>
      </w:r>
      <w:r w:rsidRPr="00ED0476">
        <w:rPr>
          <w:rFonts w:ascii="Times New Roman" w:hAnsi="Times New Roman"/>
          <w:color w:val="000000"/>
          <w:sz w:val="24"/>
          <w:szCs w:val="24"/>
          <w:lang w:eastAsia="pl-PL"/>
        </w:rPr>
        <w:br/>
        <w:t xml:space="preserve">w opracowaniach przygotowanych dla Zamawiającego. </w:t>
      </w:r>
    </w:p>
    <w:p w:rsidR="00811CCB" w:rsidRPr="00ED0476" w:rsidRDefault="00811CCB" w:rsidP="00811CCB">
      <w:pPr>
        <w:suppressAutoHyphens w:val="0"/>
        <w:autoSpaceDE w:val="0"/>
        <w:autoSpaceDN w:val="0"/>
        <w:adjustRightInd w:val="0"/>
        <w:spacing w:after="0"/>
        <w:jc w:val="both"/>
        <w:rPr>
          <w:rFonts w:ascii="Times New Roman" w:hAnsi="Times New Roman"/>
          <w:b/>
          <w:color w:val="000000"/>
          <w:sz w:val="24"/>
          <w:szCs w:val="24"/>
          <w:lang w:eastAsia="pl-PL"/>
        </w:rPr>
      </w:pPr>
    </w:p>
    <w:p w:rsidR="00811CCB" w:rsidRPr="00ED0476" w:rsidRDefault="00811CCB" w:rsidP="00811CCB">
      <w:pPr>
        <w:suppressAutoHyphens w:val="0"/>
        <w:autoSpaceDE w:val="0"/>
        <w:autoSpaceDN w:val="0"/>
        <w:adjustRightInd w:val="0"/>
        <w:spacing w:after="0"/>
        <w:jc w:val="center"/>
        <w:rPr>
          <w:rFonts w:ascii="Times New Roman" w:hAnsi="Times New Roman"/>
          <w:b/>
          <w:color w:val="000000"/>
          <w:sz w:val="24"/>
          <w:szCs w:val="24"/>
          <w:lang w:eastAsia="pl-PL"/>
        </w:rPr>
      </w:pPr>
      <w:r w:rsidRPr="00ED0476">
        <w:rPr>
          <w:rFonts w:ascii="Times New Roman" w:hAnsi="Times New Roman"/>
          <w:b/>
          <w:color w:val="000000"/>
          <w:sz w:val="24"/>
          <w:szCs w:val="24"/>
          <w:lang w:eastAsia="pl-PL"/>
        </w:rPr>
        <w:t>§ 8.</w:t>
      </w:r>
    </w:p>
    <w:p w:rsidR="00811CCB" w:rsidRPr="00ED0476" w:rsidRDefault="00811CCB" w:rsidP="00811CCB">
      <w:pPr>
        <w:suppressAutoHyphens w:val="0"/>
        <w:autoSpaceDE w:val="0"/>
        <w:autoSpaceDN w:val="0"/>
        <w:adjustRightInd w:val="0"/>
        <w:spacing w:after="0"/>
        <w:jc w:val="center"/>
        <w:rPr>
          <w:rFonts w:ascii="Times New Roman" w:hAnsi="Times New Roman"/>
          <w:b/>
          <w:color w:val="000000"/>
          <w:sz w:val="24"/>
          <w:szCs w:val="24"/>
          <w:lang w:eastAsia="pl-PL"/>
        </w:rPr>
      </w:pPr>
      <w:r w:rsidRPr="00ED0476">
        <w:rPr>
          <w:rFonts w:ascii="Times New Roman" w:hAnsi="Times New Roman"/>
          <w:b/>
          <w:color w:val="000000"/>
          <w:sz w:val="24"/>
          <w:szCs w:val="24"/>
          <w:lang w:eastAsia="pl-PL"/>
        </w:rPr>
        <w:t>WYNAGRODZENIE I ZASADY ROZLICZEŃ</w:t>
      </w:r>
    </w:p>
    <w:p w:rsidR="00811CCB" w:rsidRPr="00ED0476" w:rsidRDefault="00811CCB" w:rsidP="00811CCB">
      <w:pPr>
        <w:pStyle w:val="Style6"/>
        <w:numPr>
          <w:ilvl w:val="0"/>
          <w:numId w:val="2"/>
        </w:numPr>
        <w:shd w:val="clear" w:color="auto" w:fill="auto"/>
        <w:spacing w:line="276" w:lineRule="auto"/>
        <w:ind w:left="284" w:hanging="284"/>
        <w:rPr>
          <w:rFonts w:ascii="Times New Roman" w:hAnsi="Times New Roman" w:cs="Times New Roman"/>
          <w:sz w:val="24"/>
          <w:szCs w:val="24"/>
        </w:rPr>
      </w:pPr>
      <w:r w:rsidRPr="00ED0476">
        <w:rPr>
          <w:rFonts w:ascii="Times New Roman" w:hAnsi="Times New Roman" w:cs="Times New Roman"/>
          <w:sz w:val="24"/>
          <w:szCs w:val="24"/>
        </w:rPr>
        <w:t xml:space="preserve">Maksymalna wysokość wynagrodzenia za wykonanie przedmiotu umowy za cały okres trwania umowy na kwotę netto …… zł (słownie złotych: ………) plus należny podatek </w:t>
      </w:r>
      <w:r w:rsidRPr="00ED0476">
        <w:rPr>
          <w:rFonts w:ascii="Times New Roman" w:hAnsi="Times New Roman" w:cs="Times New Roman"/>
          <w:sz w:val="24"/>
          <w:szCs w:val="24"/>
          <w:lang w:bidi="en-US"/>
        </w:rPr>
        <w:t xml:space="preserve">VAT, </w:t>
      </w:r>
      <w:r w:rsidRPr="00ED0476">
        <w:rPr>
          <w:rFonts w:ascii="Times New Roman" w:hAnsi="Times New Roman" w:cs="Times New Roman"/>
          <w:sz w:val="24"/>
          <w:szCs w:val="24"/>
        </w:rPr>
        <w:t>co stanowi wartość brutto w wysokości ……. zł (słownie złotych: …….). Na kwotę wynagrodzenia składają się:</w:t>
      </w:r>
    </w:p>
    <w:p w:rsidR="00811CCB" w:rsidRPr="00ED0476" w:rsidRDefault="00811CCB" w:rsidP="00811CCB">
      <w:pPr>
        <w:pStyle w:val="Style6"/>
        <w:numPr>
          <w:ilvl w:val="0"/>
          <w:numId w:val="3"/>
        </w:numPr>
        <w:shd w:val="clear" w:color="auto" w:fill="auto"/>
        <w:tabs>
          <w:tab w:val="left" w:pos="770"/>
          <w:tab w:val="left" w:leader="dot" w:pos="1684"/>
        </w:tabs>
        <w:spacing w:line="276" w:lineRule="auto"/>
        <w:ind w:left="851" w:hanging="360"/>
        <w:rPr>
          <w:rFonts w:ascii="Times New Roman" w:hAnsi="Times New Roman" w:cs="Times New Roman"/>
          <w:sz w:val="24"/>
          <w:szCs w:val="24"/>
        </w:rPr>
      </w:pPr>
      <w:r w:rsidRPr="00ED0476">
        <w:rPr>
          <w:rFonts w:ascii="Times New Roman" w:hAnsi="Times New Roman" w:cs="Times New Roman"/>
          <w:sz w:val="24"/>
          <w:szCs w:val="24"/>
        </w:rPr>
        <w:t xml:space="preserve">wynagrodzenie za wykonywanie usług w okresie obowiązywania umowy w kwocie </w:t>
      </w:r>
      <w:r w:rsidRPr="00ED0476">
        <w:rPr>
          <w:rFonts w:ascii="Times New Roman" w:hAnsi="Times New Roman" w:cs="Times New Roman"/>
          <w:sz w:val="24"/>
          <w:szCs w:val="24"/>
        </w:rPr>
        <w:tab/>
        <w:t>…….  zł brutto;</w:t>
      </w:r>
    </w:p>
    <w:p w:rsidR="00811CCB" w:rsidRPr="00ED0476" w:rsidRDefault="00811CCB" w:rsidP="00811CCB">
      <w:pPr>
        <w:pStyle w:val="Style6"/>
        <w:numPr>
          <w:ilvl w:val="0"/>
          <w:numId w:val="3"/>
        </w:numPr>
        <w:shd w:val="clear" w:color="auto" w:fill="auto"/>
        <w:tabs>
          <w:tab w:val="left" w:pos="784"/>
        </w:tabs>
        <w:spacing w:line="276" w:lineRule="auto"/>
        <w:ind w:left="851" w:hanging="360"/>
        <w:rPr>
          <w:rFonts w:ascii="Times New Roman" w:hAnsi="Times New Roman" w:cs="Times New Roman"/>
          <w:sz w:val="24"/>
          <w:szCs w:val="24"/>
        </w:rPr>
      </w:pPr>
      <w:r w:rsidRPr="00ED0476">
        <w:rPr>
          <w:rFonts w:ascii="Times New Roman" w:hAnsi="Times New Roman" w:cs="Times New Roman"/>
          <w:sz w:val="24"/>
          <w:szCs w:val="24"/>
        </w:rPr>
        <w:t>szacunkowe dodatkowe wynagrodzenie z tytułu prawomocnie zasądzonych kosztów</w:t>
      </w:r>
    </w:p>
    <w:p w:rsidR="00811CCB" w:rsidRPr="00ED0476" w:rsidRDefault="00811CCB" w:rsidP="00811CCB">
      <w:pPr>
        <w:pStyle w:val="Style6"/>
        <w:shd w:val="clear" w:color="auto" w:fill="auto"/>
        <w:tabs>
          <w:tab w:val="left" w:leader="dot" w:pos="4934"/>
        </w:tabs>
        <w:spacing w:line="276" w:lineRule="auto"/>
        <w:ind w:left="851" w:firstLine="0"/>
        <w:rPr>
          <w:rFonts w:ascii="Times New Roman" w:hAnsi="Times New Roman" w:cs="Times New Roman"/>
          <w:sz w:val="24"/>
          <w:szCs w:val="24"/>
        </w:rPr>
      </w:pPr>
      <w:r w:rsidRPr="00ED0476">
        <w:rPr>
          <w:rFonts w:ascii="Times New Roman" w:hAnsi="Times New Roman" w:cs="Times New Roman"/>
          <w:sz w:val="24"/>
          <w:szCs w:val="24"/>
        </w:rPr>
        <w:t>zastępstwa procesowego w wysokości  zł brutto.</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sz w:val="24"/>
          <w:szCs w:val="24"/>
        </w:rPr>
        <w:t xml:space="preserve">Wynagrodzenie, o którym mowa w ust. 1 pkt 1 płatne będzie miesięcznie w kwocie …….. netto plus należny podatek </w:t>
      </w:r>
      <w:r w:rsidRPr="00ED0476">
        <w:rPr>
          <w:rFonts w:ascii="Times New Roman" w:hAnsi="Times New Roman" w:cs="Times New Roman"/>
          <w:sz w:val="24"/>
          <w:szCs w:val="24"/>
          <w:lang w:bidi="en-US"/>
        </w:rPr>
        <w:t xml:space="preserve">VAT, </w:t>
      </w:r>
      <w:r w:rsidRPr="00ED0476">
        <w:rPr>
          <w:rFonts w:ascii="Times New Roman" w:hAnsi="Times New Roman" w:cs="Times New Roman"/>
          <w:sz w:val="24"/>
          <w:szCs w:val="24"/>
        </w:rPr>
        <w:t>co stanowi kwotę brutto w wysokości ……. zł.</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sz w:val="24"/>
          <w:szCs w:val="24"/>
        </w:rPr>
        <w:t xml:space="preserve">Wykonawcy przysługuje wynagrodzenie z tytułu kosztów zastępstwa procesowego  do wysokości kwoty określonej w ust. 1 pkt 2 - po ich prawomocnym zasądzeniu i wyegzekwowaniu od strony przeciwnej - w wysokości 60 % kosztów, do których Wykonawca doliczy podatek </w:t>
      </w:r>
      <w:r w:rsidRPr="00ED0476">
        <w:rPr>
          <w:rFonts w:ascii="Times New Roman" w:hAnsi="Times New Roman" w:cs="Times New Roman"/>
          <w:sz w:val="24"/>
          <w:szCs w:val="24"/>
          <w:lang w:bidi="en-US"/>
        </w:rPr>
        <w:t xml:space="preserve">VAT </w:t>
      </w:r>
      <w:r w:rsidRPr="00ED0476">
        <w:rPr>
          <w:rFonts w:ascii="Times New Roman" w:hAnsi="Times New Roman" w:cs="Times New Roman"/>
          <w:sz w:val="24"/>
          <w:szCs w:val="24"/>
        </w:rPr>
        <w:t>według stawek obowiązujących w dacie wystawienia faktury. W przypadku prawomocnego zasądzenia kosztów zastępstwa procesowego, w sprawie, w której Zamawiającego reprezentował wcześniej inny lub kilku innych pełnomocników, wynagrodzenie ustala radca prawny - koordynator, uwzględniając procentowo nakład pracy każdego z pełnomocników. Do faktury dotyczącej wynagrodzenia z tytułu kosztów zastępstwa procesowego Wykonawca dołączy wykaz,  w którym zostaną zawarte następujące dane: 1) tytuł wykonawczy, w którym zasądzono koszty, 2) stronę przeciwną zobowiązaną do zapłaty, 3) kwotę zasądzonych kosztów zastępstwa procesowego, 5) wskaźnik procentowy kosztów przysługujących Wykonawcy, 6) kwotę netto kosztów podlegających zwrotowi, 7) kwotę brutto kosztów podlegających zwrotowi (wzór wykazu stanowi załącznik do umowy).</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color w:val="000000"/>
          <w:sz w:val="24"/>
          <w:szCs w:val="24"/>
          <w:lang w:eastAsia="pl-PL"/>
        </w:rPr>
        <w:t xml:space="preserve">Zamawiający, nie będzie zwracał kosztów podróży związanych z wykonywaniem Umowy. </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sz w:val="24"/>
          <w:szCs w:val="24"/>
        </w:rPr>
        <w:t>Rozliczenie za wykonanie Przedmiotu Umowy będzie dokonywane na podstawie miesięcznych faktur VAT, wystawianych do …….. dnia każdego miesiąca kalendarzowego (tj. miesięczny okres rozliczeniowy).</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sz w:val="24"/>
          <w:szCs w:val="24"/>
        </w:rPr>
        <w:t>Wykonawca oświadcza, że jest / nie jest</w:t>
      </w:r>
      <w:r w:rsidRPr="00ED0476">
        <w:rPr>
          <w:rFonts w:ascii="Times New Roman" w:hAnsi="Times New Roman" w:cs="Times New Roman"/>
          <w:sz w:val="24"/>
          <w:szCs w:val="24"/>
          <w:vertAlign w:val="superscript"/>
        </w:rPr>
        <w:footnoteReference w:id="1"/>
      </w:r>
      <w:r w:rsidRPr="00ED0476">
        <w:rPr>
          <w:rFonts w:ascii="Times New Roman" w:hAnsi="Times New Roman" w:cs="Times New Roman"/>
          <w:sz w:val="24"/>
          <w:szCs w:val="24"/>
        </w:rPr>
        <w:t xml:space="preserve">  zarejestrowany jako czynny / zwolniony</w:t>
      </w:r>
      <w:r w:rsidRPr="00ED0476">
        <w:rPr>
          <w:rFonts w:ascii="Times New Roman" w:hAnsi="Times New Roman" w:cs="Times New Roman"/>
          <w:sz w:val="24"/>
          <w:szCs w:val="24"/>
          <w:vertAlign w:val="superscript"/>
        </w:rPr>
        <w:footnoteReference w:id="2"/>
      </w:r>
      <w:r w:rsidRPr="00ED0476">
        <w:rPr>
          <w:rFonts w:ascii="Times New Roman" w:hAnsi="Times New Roman" w:cs="Times New Roman"/>
          <w:sz w:val="24"/>
          <w:szCs w:val="24"/>
        </w:rPr>
        <w:t xml:space="preserve"> podatnik podatku od towarów i usług.</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z w:val="24"/>
          <w:szCs w:val="24"/>
        </w:rPr>
      </w:pPr>
      <w:r w:rsidRPr="00ED0476">
        <w:rPr>
          <w:rFonts w:ascii="Times New Roman" w:hAnsi="Times New Roman" w:cs="Times New Roman"/>
          <w:sz w:val="24"/>
          <w:szCs w:val="24"/>
        </w:rPr>
        <w:t>Jeżeli rozpoczęcie lub zakończenie świadczenia pomocy prawnej nastąpi w trakcie danego okresu rozliczeniowego, Wynagrodzenie zostanie ustalone proporcjonalnie do liczby dni faktycznie świadczonej pomocy prawnej, w oparciu o stawkę dzienną wyliczoną poprzez podzielenie miesięcznego wynagrodzenia, określonego w ust. 2 przez ilość dni kalendarzowych w danym miesiącu rozliczeniowym.</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color w:val="000000"/>
          <w:sz w:val="24"/>
          <w:szCs w:val="24"/>
          <w:lang w:eastAsia="pl-PL"/>
        </w:rPr>
        <w:t xml:space="preserve">Odbiorcą faktur będzie: Agencja Mienia Wojskowego 00-911 Warszawa, ul. Nowowiejska </w:t>
      </w:r>
      <w:r w:rsidRPr="00ED0476">
        <w:rPr>
          <w:rFonts w:ascii="Times New Roman" w:hAnsi="Times New Roman" w:cs="Times New Roman"/>
          <w:color w:val="000000"/>
          <w:sz w:val="24"/>
          <w:szCs w:val="24"/>
          <w:lang w:eastAsia="pl-PL"/>
        </w:rPr>
        <w:lastRenderedPageBreak/>
        <w:t xml:space="preserve">26A NIP: 526-10-38-122 Oddział Regionalny w </w:t>
      </w:r>
      <w:r w:rsidRPr="00ED0476">
        <w:rPr>
          <w:rFonts w:ascii="Times New Roman" w:hAnsi="Times New Roman" w:cs="Times New Roman"/>
          <w:color w:val="000000"/>
          <w:sz w:val="24"/>
          <w:szCs w:val="24"/>
        </w:rPr>
        <w:t xml:space="preserve">Warszawie </w:t>
      </w:r>
      <w:r w:rsidRPr="00ED0476">
        <w:rPr>
          <w:rFonts w:ascii="Times New Roman" w:hAnsi="Times New Roman" w:cs="Times New Roman"/>
          <w:sz w:val="24"/>
          <w:szCs w:val="24"/>
        </w:rPr>
        <w:t>(04-274) przy ul. Chełmżyńskiej</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color w:val="000000"/>
          <w:sz w:val="24"/>
          <w:szCs w:val="24"/>
          <w:lang w:eastAsia="pl-PL"/>
        </w:rPr>
        <w:t xml:space="preserve">Miejscem złożenia (dostarczenia) faktury VAT jest adres Zamawiającego wskazany w ust. </w:t>
      </w:r>
      <w:r w:rsidRPr="00ED0476">
        <w:rPr>
          <w:rFonts w:ascii="Times New Roman" w:hAnsi="Times New Roman" w:cs="Times New Roman"/>
          <w:sz w:val="24"/>
          <w:szCs w:val="24"/>
        </w:rPr>
        <w:t>8</w:t>
      </w:r>
      <w:r w:rsidRPr="00ED0476">
        <w:rPr>
          <w:rFonts w:ascii="Times New Roman" w:hAnsi="Times New Roman" w:cs="Times New Roman"/>
          <w:color w:val="000000"/>
          <w:sz w:val="24"/>
          <w:szCs w:val="24"/>
          <w:lang w:eastAsia="pl-PL"/>
        </w:rPr>
        <w:t>.</w:t>
      </w:r>
    </w:p>
    <w:p w:rsidR="00811CCB" w:rsidRPr="00ED0476" w:rsidRDefault="00811CCB" w:rsidP="00811CCB">
      <w:pPr>
        <w:pStyle w:val="Style6"/>
        <w:numPr>
          <w:ilvl w:val="0"/>
          <w:numId w:val="2"/>
        </w:numPr>
        <w:shd w:val="clear" w:color="auto" w:fill="auto"/>
        <w:spacing w:line="276" w:lineRule="auto"/>
        <w:ind w:left="426" w:hanging="360"/>
        <w:rPr>
          <w:rFonts w:ascii="Times New Roman" w:eastAsia="Times New Roman" w:hAnsi="Times New Roman" w:cs="Times New Roman"/>
          <w:strike/>
          <w:sz w:val="24"/>
          <w:szCs w:val="24"/>
          <w:lang w:eastAsia="pl-PL"/>
        </w:rPr>
      </w:pPr>
      <w:r w:rsidRPr="00ED0476">
        <w:rPr>
          <w:rFonts w:ascii="Times New Roman" w:hAnsi="Times New Roman" w:cs="Times New Roman"/>
          <w:sz w:val="24"/>
          <w:szCs w:val="24"/>
        </w:rPr>
        <w:t>Płatność wynagrodzenia zostanie dokonana w terminie 21 dni od daty doręczenia Zamawiającemu prawidłowo wystawionej faktury, w drodze przelewu na rachunek bankowy wskazany na fakturze.</w:t>
      </w:r>
      <w:r w:rsidRPr="00ED0476">
        <w:rPr>
          <w:rFonts w:ascii="Times New Roman" w:eastAsia="Lucida Sans Unicode" w:hAnsi="Times New Roman" w:cs="Times New Roman"/>
          <w:bCs/>
          <w:color w:val="000000"/>
          <w:sz w:val="24"/>
          <w:szCs w:val="24"/>
          <w:lang w:bidi="en-US"/>
        </w:rPr>
        <w:t xml:space="preserve"> Błędne wystawienie faktury spowoduje wstrzymanie zapłaty do czasu  jej skorygowania. W takim przypadku termin płatności liczy się od dnia dostarczenia do Zamawiającego prawidłowo wystawionej faktury.</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Za datę uregulowania płatności przyjmuje się datę obciążenia rachunku bankowego Zamawiającego.</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W razie uchybienia przez Zamawiającego terminowi płatności faktury, Wykonawca ma prawo żądać zapłaty odsetek ustawowych za każdy dzień opóźnienia, zgodnie z obowiązującymi przepisami prawa.</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 xml:space="preserve">Wykonawca może przekazywać ustrukturyzowane faktury elektroniczne za pośrednictwem platformy zdefiniowanej w art. 7 ustawy z dnia 9 listopada 2018 r. o elektronicznym fakturowaniu w zamówieniach publicznych, koncesjach na roboty budowlane lub usługi oraz partnerstwie publiczno-prywatnym (Dz. U. z 2020 r. poz. 1666 z późn. zm.). W takim przypadku, w celu identyfikacji Zamawiającego na platformie, Wykonawca posługuje się następującym Identyfikatorem: Typ/Numer PEPPOL - NIP/………... Wykonawca może dostarczać faktury </w:t>
      </w:r>
      <w:r w:rsidRPr="00ED0476">
        <w:rPr>
          <w:rFonts w:ascii="Times New Roman" w:hAnsi="Times New Roman" w:cs="Times New Roman"/>
          <w:sz w:val="24"/>
          <w:szCs w:val="24"/>
        </w:rPr>
        <w:br/>
        <w:t>w formie elektronicznej w formacie pdf na adres ….. @amw.com.pl.</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Zamawiający oświadcza, że dokona zapłaty z wykorzystaniem mechanizmu podzielonej płatności.</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Wykonawca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 nie wykonał prawidłowo zobowiązań podatkowych, a także Zamawiający nie wykonał prawidłowo zobowiązań podatkowych z przyczyn leżących po stronie Wykonawcy, Wykonawca zobowiązuje się do poniesienia obciążeń nałożonych na Zamawiającego przez administrację podatkową.</w:t>
      </w:r>
    </w:p>
    <w:p w:rsidR="00811CCB" w:rsidRPr="00ED0476" w:rsidRDefault="00811CCB" w:rsidP="00811CCB">
      <w:pPr>
        <w:pStyle w:val="Style6"/>
        <w:numPr>
          <w:ilvl w:val="0"/>
          <w:numId w:val="2"/>
        </w:numPr>
        <w:shd w:val="clear" w:color="auto" w:fill="auto"/>
        <w:spacing w:line="276" w:lineRule="auto"/>
        <w:ind w:left="426" w:hanging="360"/>
        <w:rPr>
          <w:rFonts w:ascii="Times New Roman" w:hAnsi="Times New Roman" w:cs="Times New Roman"/>
          <w:strike/>
          <w:sz w:val="24"/>
          <w:szCs w:val="24"/>
        </w:rPr>
      </w:pPr>
      <w:r w:rsidRPr="00ED0476">
        <w:rPr>
          <w:rFonts w:ascii="Times New Roman" w:hAnsi="Times New Roman" w:cs="Times New Roman"/>
          <w:sz w:val="24"/>
          <w:szCs w:val="24"/>
        </w:rPr>
        <w:t>Wykonawca oświadcza, że wskazany na fakturze rachunek bankowy jest rachunkiem rozliczeniowym służącym wyłącznie dla celów rozliczeń z tytułu prowadzonej przez niego działalności gospodarczej i figuruje w wykazie podmiotów zarejestrowanych jako podatnicy VAT, o którym mowa w art. 96b ustawy z dnia 11 marca 2004 r. o podatku od towarów i usług.</w:t>
      </w:r>
    </w:p>
    <w:p w:rsidR="00811CCB" w:rsidRPr="00ED0476" w:rsidRDefault="00811CCB" w:rsidP="00811CCB">
      <w:pPr>
        <w:pStyle w:val="Style6"/>
        <w:numPr>
          <w:ilvl w:val="0"/>
          <w:numId w:val="2"/>
        </w:numPr>
        <w:shd w:val="clear" w:color="auto" w:fill="auto"/>
        <w:spacing w:line="276" w:lineRule="auto"/>
        <w:ind w:left="284" w:hanging="317"/>
        <w:rPr>
          <w:rFonts w:ascii="Times New Roman" w:hAnsi="Times New Roman" w:cs="Times New Roman"/>
          <w:strike/>
          <w:sz w:val="24"/>
          <w:szCs w:val="24"/>
        </w:rPr>
      </w:pPr>
      <w:r w:rsidRPr="00ED0476">
        <w:rPr>
          <w:rFonts w:ascii="Times New Roman" w:hAnsi="Times New Roman" w:cs="Times New Roman"/>
          <w:sz w:val="24"/>
          <w:szCs w:val="24"/>
        </w:rPr>
        <w:t xml:space="preserve">Wykonawca zobowiązuje się nie dokonywać sprzedaży, cesji, przekazu oraz zastawiania praw </w:t>
      </w:r>
      <w:r w:rsidRPr="00ED0476">
        <w:rPr>
          <w:rFonts w:ascii="Times New Roman" w:hAnsi="Times New Roman" w:cs="Times New Roman"/>
          <w:sz w:val="24"/>
          <w:szCs w:val="24"/>
        </w:rPr>
        <w:br/>
        <w:t>i obowiązków wynikających z niniejszej Umowy bez uprzedniej pisemnej zgody Zamawiającego, pod rygorem nieważności.</w:t>
      </w:r>
    </w:p>
    <w:p w:rsidR="00811CCB" w:rsidRPr="00ED0476" w:rsidRDefault="00811CCB" w:rsidP="00811CCB">
      <w:pPr>
        <w:suppressAutoHyphens w:val="0"/>
        <w:autoSpaceDE w:val="0"/>
        <w:autoSpaceDN w:val="0"/>
        <w:adjustRightInd w:val="0"/>
        <w:jc w:val="center"/>
        <w:rPr>
          <w:rFonts w:ascii="Times New Roman" w:hAnsi="Times New Roman"/>
          <w:b/>
          <w:bCs/>
          <w:color w:val="000000"/>
          <w:sz w:val="24"/>
          <w:szCs w:val="24"/>
          <w:lang w:eastAsia="pl-PL"/>
        </w:rPr>
      </w:pPr>
    </w:p>
    <w:p w:rsidR="00811CCB" w:rsidRPr="00ED0476" w:rsidRDefault="00811CCB" w:rsidP="00811CCB">
      <w:pPr>
        <w:suppressAutoHyphens w:val="0"/>
        <w:autoSpaceDE w:val="0"/>
        <w:autoSpaceDN w:val="0"/>
        <w:adjustRightInd w:val="0"/>
        <w:spacing w:after="0"/>
        <w:jc w:val="center"/>
        <w:rPr>
          <w:rFonts w:ascii="Times New Roman" w:hAnsi="Times New Roman"/>
          <w:b/>
          <w:bCs/>
          <w:color w:val="000000"/>
          <w:sz w:val="24"/>
          <w:szCs w:val="24"/>
          <w:lang w:eastAsia="pl-PL"/>
        </w:rPr>
      </w:pPr>
      <w:r w:rsidRPr="00ED0476">
        <w:rPr>
          <w:rFonts w:ascii="Times New Roman" w:hAnsi="Times New Roman"/>
          <w:b/>
          <w:bCs/>
          <w:color w:val="000000"/>
          <w:sz w:val="24"/>
          <w:szCs w:val="24"/>
          <w:lang w:eastAsia="pl-PL"/>
        </w:rPr>
        <w:t>§ 9.</w:t>
      </w:r>
    </w:p>
    <w:p w:rsidR="00811CCB" w:rsidRPr="00ED0476" w:rsidRDefault="00811CCB" w:rsidP="00811CCB">
      <w:pPr>
        <w:pStyle w:val="Akapitzlist"/>
        <w:spacing w:line="276" w:lineRule="auto"/>
        <w:ind w:left="454"/>
        <w:contextualSpacing w:val="0"/>
        <w:jc w:val="center"/>
        <w:rPr>
          <w:rFonts w:ascii="Times New Roman" w:hAnsi="Times New Roman"/>
          <w:b/>
          <w:sz w:val="24"/>
          <w:szCs w:val="24"/>
        </w:rPr>
      </w:pPr>
      <w:r w:rsidRPr="00ED0476">
        <w:rPr>
          <w:rFonts w:ascii="Times New Roman" w:hAnsi="Times New Roman"/>
          <w:b/>
          <w:sz w:val="24"/>
          <w:szCs w:val="24"/>
        </w:rPr>
        <w:lastRenderedPageBreak/>
        <w:t>DANE OSOBOWE i ZASADY POUFNOŚCI</w:t>
      </w:r>
    </w:p>
    <w:p w:rsidR="00811CCB" w:rsidRPr="00ED0476" w:rsidRDefault="00811CCB" w:rsidP="00811CCB">
      <w:pPr>
        <w:pStyle w:val="tekstz4poziomamipunktw"/>
        <w:numPr>
          <w:ilvl w:val="0"/>
          <w:numId w:val="20"/>
        </w:numPr>
        <w:autoSpaceDE w:val="0"/>
        <w:autoSpaceDN w:val="0"/>
        <w:adjustRightInd w:val="0"/>
        <w:spacing w:after="0"/>
        <w:ind w:left="284"/>
      </w:pPr>
      <w:r w:rsidRPr="00ED0476">
        <w:t xml:space="preserve">W ramach wykonania przedmiotu Umowy, Wykonawca będzie miał dostęp do danych osobowych. Przetwarzanie danych osobowych będzie się odbywało na podstawie </w:t>
      </w:r>
      <w:r w:rsidRPr="00ED0476">
        <w:rPr>
          <w:i/>
        </w:rPr>
        <w:t>ustawy o radcach prawnych</w:t>
      </w:r>
      <w:r w:rsidRPr="00ED0476">
        <w:t xml:space="preserve"> lub </w:t>
      </w:r>
      <w:r w:rsidRPr="00ED0476">
        <w:rPr>
          <w:i/>
        </w:rPr>
        <w:t>ustawy o adwokaturze</w:t>
      </w:r>
      <w:r w:rsidRPr="00ED0476">
        <w:t>/Umowy powierzenia przetwarzania danych osobowych stanowiącej załącznik nr 7 do Umowy. Umowa powierzenia przetwarzania danych osobowych zostanie zawarta nie później niż w dniu zawarcia niniejszej Umowy.</w:t>
      </w:r>
    </w:p>
    <w:p w:rsidR="00811CCB" w:rsidRPr="00ED0476" w:rsidRDefault="00811CCB" w:rsidP="00811CCB">
      <w:pPr>
        <w:pStyle w:val="tekstz4poziomamipunktw"/>
        <w:numPr>
          <w:ilvl w:val="0"/>
          <w:numId w:val="19"/>
        </w:numPr>
        <w:autoSpaceDE w:val="0"/>
        <w:autoSpaceDN w:val="0"/>
        <w:adjustRightInd w:val="0"/>
        <w:spacing w:after="0"/>
        <w:ind w:left="284"/>
      </w:pPr>
      <w:r w:rsidRPr="00ED0476">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w:t>
      </w:r>
    </w:p>
    <w:p w:rsidR="00811CCB" w:rsidRPr="00ED0476" w:rsidRDefault="00811CCB" w:rsidP="00811CCB">
      <w:pPr>
        <w:pStyle w:val="tekstz4poziomamipunktw"/>
        <w:numPr>
          <w:ilvl w:val="0"/>
          <w:numId w:val="19"/>
        </w:numPr>
        <w:autoSpaceDE w:val="0"/>
        <w:autoSpaceDN w:val="0"/>
        <w:adjustRightInd w:val="0"/>
        <w:spacing w:after="0"/>
        <w:ind w:left="284"/>
      </w:pPr>
      <w:r w:rsidRPr="00ED0476">
        <w:t xml:space="preserve">Zamawiający oświadcza, że powołał administratora bezpieczeństwa informacji/wyznaczył inspektora ochrony danych o którym mowa w art. 37-39 RODO. Dane kontaktowe inspektora ochrony danych: </w:t>
      </w:r>
      <w:r w:rsidRPr="00ED0476">
        <w:rPr>
          <w:i/>
        </w:rPr>
        <w:t>iod@amw.com.pl.</w:t>
      </w:r>
    </w:p>
    <w:p w:rsidR="00811CCB" w:rsidRPr="00ED0476" w:rsidRDefault="00811CCB" w:rsidP="00811CCB">
      <w:pPr>
        <w:pStyle w:val="tekstz4poziomamipunktw"/>
        <w:numPr>
          <w:ilvl w:val="0"/>
          <w:numId w:val="19"/>
        </w:numPr>
        <w:autoSpaceDE w:val="0"/>
        <w:autoSpaceDN w:val="0"/>
        <w:adjustRightInd w:val="0"/>
        <w:spacing w:after="0"/>
        <w:ind w:left="284"/>
      </w:pPr>
      <w:r w:rsidRPr="00ED0476">
        <w:t>Dane osobowe osób, o których mowa w ust. 2, będą przetwarzane przez Zamawiającego na podstawie  art. 6 ust.1 lit. f) RODO jedynie w celu i zakresie niezbędnym do wykonania zadań administratora danych osobowych związanych z realizacją niniejszej Umowy w kategorii dane zwykłe – imię, nazwisko, zajmowane stanowisko, numer służbowego telefonu, służbowy adres email.</w:t>
      </w:r>
    </w:p>
    <w:p w:rsidR="00811CCB" w:rsidRPr="00ED0476" w:rsidRDefault="00811CCB" w:rsidP="00811CCB">
      <w:pPr>
        <w:pStyle w:val="tekstz4poziomamipunktw"/>
        <w:numPr>
          <w:ilvl w:val="0"/>
          <w:numId w:val="19"/>
        </w:numPr>
        <w:autoSpaceDE w:val="0"/>
        <w:autoSpaceDN w:val="0"/>
        <w:adjustRightInd w:val="0"/>
        <w:spacing w:after="0"/>
        <w:ind w:left="284"/>
      </w:pPr>
      <w:r w:rsidRPr="00ED0476">
        <w:t xml:space="preserve">Dane osobowe osób, o których mowa w ust. 2, nie będą przekazywane podmiotom trzecim o ile nie będzie się to wiązało z koniecznością wynikającą z realizacji niniejszej Umowy. </w:t>
      </w:r>
    </w:p>
    <w:p w:rsidR="00811CCB" w:rsidRPr="00ED0476" w:rsidRDefault="00811CCB" w:rsidP="00811CCB">
      <w:pPr>
        <w:pStyle w:val="tekstz4poziomamipunktw"/>
        <w:numPr>
          <w:ilvl w:val="0"/>
          <w:numId w:val="19"/>
        </w:numPr>
        <w:autoSpaceDE w:val="0"/>
        <w:autoSpaceDN w:val="0"/>
        <w:adjustRightInd w:val="0"/>
        <w:spacing w:after="0"/>
        <w:ind w:left="284"/>
      </w:pPr>
      <w:r w:rsidRPr="00ED0476">
        <w:t>Dane osobowe osób, o których mowa w ust. 2, nie będą przekazywane do państwa trzeciego, ani organizacji międzynarodowej w rozumieniu RODO.</w:t>
      </w:r>
    </w:p>
    <w:p w:rsidR="00811CCB" w:rsidRPr="00ED0476" w:rsidRDefault="00811CCB" w:rsidP="00811CCB">
      <w:pPr>
        <w:pStyle w:val="tekstz4poziomamipunktw"/>
        <w:numPr>
          <w:ilvl w:val="0"/>
          <w:numId w:val="19"/>
        </w:numPr>
        <w:autoSpaceDE w:val="0"/>
        <w:autoSpaceDN w:val="0"/>
        <w:adjustRightInd w:val="0"/>
        <w:spacing w:after="0"/>
        <w:ind w:left="284"/>
      </w:pPr>
      <w:r w:rsidRPr="00ED0476">
        <w:t>Dane osobowe osób, o których mowa w ust. 2, będą przetwarzane przez czas trwania Umowy, chyba że niezbędny będzie dłuższy okres przetwarzania np.: z uwagi na obowiązki archiwizacyjne, dochodzenie roszczeń lub inne wymagane przepisami prawa powszechnie obowiązującego.</w:t>
      </w:r>
    </w:p>
    <w:p w:rsidR="00811CCB" w:rsidRPr="00ED0476" w:rsidRDefault="00811CCB" w:rsidP="00811CCB">
      <w:pPr>
        <w:pStyle w:val="tekstz4poziomamipunktw"/>
        <w:numPr>
          <w:ilvl w:val="0"/>
          <w:numId w:val="19"/>
        </w:numPr>
        <w:autoSpaceDE w:val="0"/>
        <w:autoSpaceDN w:val="0"/>
        <w:adjustRightInd w:val="0"/>
        <w:spacing w:after="0"/>
        <w:ind w:left="284"/>
      </w:pPr>
      <w:r w:rsidRPr="00ED0476">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rsidR="00811CCB" w:rsidRPr="00ED0476" w:rsidRDefault="00811CCB" w:rsidP="00811CCB">
      <w:pPr>
        <w:pStyle w:val="tekstz4poziomamipunktw"/>
        <w:numPr>
          <w:ilvl w:val="0"/>
          <w:numId w:val="19"/>
        </w:numPr>
        <w:autoSpaceDE w:val="0"/>
        <w:autoSpaceDN w:val="0"/>
        <w:adjustRightInd w:val="0"/>
        <w:spacing w:after="0"/>
        <w:ind w:left="284"/>
      </w:pPr>
      <w:r w:rsidRPr="00ED0476">
        <w:t>Osobom, o których mowa w ust. 2,  w związku z przetwarzaniem ich danych osobowych przysługuje prawo do wniesienia skargi do organu nadzorczego – Prezesa Urzędu Ochrony Danych Osobowych.</w:t>
      </w:r>
    </w:p>
    <w:p w:rsidR="00811CCB" w:rsidRPr="00ED0476" w:rsidRDefault="00811CCB" w:rsidP="00811CCB">
      <w:pPr>
        <w:pStyle w:val="tekstz4poziomamipunktw"/>
        <w:numPr>
          <w:ilvl w:val="0"/>
          <w:numId w:val="19"/>
        </w:numPr>
        <w:autoSpaceDE w:val="0"/>
        <w:autoSpaceDN w:val="0"/>
        <w:adjustRightInd w:val="0"/>
        <w:spacing w:after="0"/>
        <w:ind w:left="284"/>
      </w:pPr>
      <w:r w:rsidRPr="00ED0476">
        <w:t>Podanie danych osobowych, o których mowa w ust. 2, jest wymagane do zawarcia niniejszej Umowy, odmowa podania danych osobowych skutkuje niemożnością zawarcia i realizacji Umowy. Wniesienie żądania usunięcia lub ograniczenia przetwarzania danych osobowych może skutkować (według wyboru Zamawiającego) rozwiązaniem niniejszej Umowy z winy Wykonawcy. Wniesienie przez wyżej opisaną osobę fizyczną żądania jak w zdaniu drugim skutkuje obowiązkiem Wykonawcy  niezwłocznego wskazania innej osoby fizycznej w jej miejsce.</w:t>
      </w:r>
    </w:p>
    <w:p w:rsidR="00811CCB" w:rsidRPr="00ED0476" w:rsidRDefault="00811CCB" w:rsidP="00811CCB">
      <w:pPr>
        <w:pStyle w:val="tekstz4poziomamipunktw"/>
        <w:numPr>
          <w:ilvl w:val="0"/>
          <w:numId w:val="19"/>
        </w:numPr>
        <w:autoSpaceDE w:val="0"/>
        <w:autoSpaceDN w:val="0"/>
        <w:adjustRightInd w:val="0"/>
        <w:spacing w:after="0"/>
        <w:ind w:left="284"/>
      </w:pPr>
      <w:r w:rsidRPr="00ED0476">
        <w:lastRenderedPageBreak/>
        <w:t>W oparciu o dane osobowe osób, o których mowa w ust. 2, Zamawiający nie będzie podejmował zautomatyzowanych decyzji, w tym decyzji będących wynikiem profilowania w rozumieniu RODO.</w:t>
      </w:r>
    </w:p>
    <w:p w:rsidR="00811CCB" w:rsidRPr="00ED0476" w:rsidRDefault="00811CCB" w:rsidP="00811CCB">
      <w:pPr>
        <w:pStyle w:val="tekstz4poziomamipunktw"/>
        <w:numPr>
          <w:ilvl w:val="0"/>
          <w:numId w:val="19"/>
        </w:numPr>
        <w:autoSpaceDE w:val="0"/>
        <w:autoSpaceDN w:val="0"/>
        <w:adjustRightInd w:val="0"/>
        <w:spacing w:after="0"/>
        <w:ind w:left="284"/>
      </w:pPr>
      <w:r w:rsidRPr="00ED0476">
        <w:t>Zasady zachowania poufności zostały określone w umowie o zachowaniu poufności, stanowiącej załącznik nr 8 do Umowy. Umowa o zachowaniu poufności zostanie zawarta nie później niż w dniu zawarcia niniejszej Umowy.</w:t>
      </w:r>
    </w:p>
    <w:p w:rsidR="00811CCB" w:rsidRPr="00ED0476" w:rsidRDefault="00811CCB" w:rsidP="00811CCB">
      <w:pPr>
        <w:spacing w:after="0"/>
        <w:jc w:val="center"/>
        <w:rPr>
          <w:rFonts w:ascii="Times New Roman" w:hAnsi="Times New Roman"/>
          <w:sz w:val="24"/>
          <w:szCs w:val="24"/>
        </w:rPr>
      </w:pPr>
      <w:r w:rsidRPr="00ED0476">
        <w:rPr>
          <w:rFonts w:ascii="Times New Roman" w:hAnsi="Times New Roman"/>
          <w:b/>
          <w:color w:val="000000"/>
          <w:sz w:val="24"/>
          <w:szCs w:val="24"/>
        </w:rPr>
        <w:t>§ 10.</w:t>
      </w:r>
    </w:p>
    <w:p w:rsidR="00811CCB" w:rsidRPr="00ED0476" w:rsidRDefault="00811CCB" w:rsidP="00811CCB">
      <w:pPr>
        <w:pStyle w:val="Nagwek1"/>
        <w:tabs>
          <w:tab w:val="left" w:pos="708"/>
        </w:tabs>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t>KARY UMOWNE</w:t>
      </w:r>
    </w:p>
    <w:p w:rsidR="00811CCB" w:rsidRPr="00ED0476" w:rsidRDefault="00811CCB" w:rsidP="00811CCB">
      <w:pPr>
        <w:numPr>
          <w:ilvl w:val="0"/>
          <w:numId w:val="5"/>
        </w:numPr>
        <w:spacing w:after="0"/>
        <w:jc w:val="both"/>
        <w:rPr>
          <w:rFonts w:ascii="Times New Roman" w:hAnsi="Times New Roman"/>
          <w:sz w:val="24"/>
          <w:szCs w:val="24"/>
        </w:rPr>
      </w:pPr>
      <w:r w:rsidRPr="00ED0476">
        <w:rPr>
          <w:rStyle w:val="FontStyle13"/>
          <w:rFonts w:ascii="Times New Roman" w:hAnsi="Times New Roman" w:cs="Times New Roman"/>
          <w:sz w:val="24"/>
          <w:szCs w:val="24"/>
        </w:rPr>
        <w:t>Wykonawca zapłaci Zamawiającemu kary umowne w okolicznościach i wysokościach ustalonych poniżej:</w:t>
      </w:r>
    </w:p>
    <w:p w:rsidR="00811CCB" w:rsidRPr="00ED0476" w:rsidRDefault="00811CCB" w:rsidP="00811CCB">
      <w:pPr>
        <w:numPr>
          <w:ilvl w:val="1"/>
          <w:numId w:val="5"/>
        </w:numPr>
        <w:spacing w:after="0"/>
        <w:jc w:val="both"/>
        <w:rPr>
          <w:rFonts w:ascii="Times New Roman" w:hAnsi="Times New Roman"/>
          <w:sz w:val="24"/>
          <w:szCs w:val="24"/>
        </w:rPr>
      </w:pPr>
      <w:r w:rsidRPr="00ED0476">
        <w:rPr>
          <w:rFonts w:ascii="Times New Roman" w:hAnsi="Times New Roman"/>
          <w:color w:val="000000"/>
          <w:sz w:val="24"/>
          <w:szCs w:val="24"/>
          <w:lang w:eastAsia="pl-PL"/>
        </w:rPr>
        <w:t>w przypadku odstąpienia od Umowy przez Zamawiającego albo Wykonawcę z przyczyn zależnych od Wykonawcy – w wysokości 10 % wynagrodzenia, o którym mowa w § 8 ust. 1 pkt 1;</w:t>
      </w:r>
    </w:p>
    <w:p w:rsidR="00811CCB" w:rsidRPr="00ED0476" w:rsidRDefault="00811CCB" w:rsidP="00811CCB">
      <w:pPr>
        <w:numPr>
          <w:ilvl w:val="1"/>
          <w:numId w:val="5"/>
        </w:numPr>
        <w:spacing w:after="0"/>
        <w:jc w:val="both"/>
        <w:rPr>
          <w:rStyle w:val="FontStyle13"/>
          <w:rFonts w:ascii="Times New Roman" w:hAnsi="Times New Roman" w:cs="Times New Roman"/>
          <w:sz w:val="24"/>
          <w:szCs w:val="24"/>
        </w:rPr>
      </w:pPr>
      <w:r w:rsidRPr="00ED0476">
        <w:rPr>
          <w:rStyle w:val="FontStyle13"/>
          <w:rFonts w:ascii="Times New Roman" w:hAnsi="Times New Roman" w:cs="Times New Roman"/>
          <w:sz w:val="24"/>
          <w:szCs w:val="24"/>
        </w:rPr>
        <w:t xml:space="preserve">w przypadku dwukrotnego naruszenia obowiązku obecności na dyżurze, o którym mowa w § 3 ust. 7 Umowy – w wysokości 0,1 % </w:t>
      </w:r>
      <w:r w:rsidRPr="00ED0476">
        <w:rPr>
          <w:rFonts w:ascii="Times New Roman" w:hAnsi="Times New Roman"/>
          <w:color w:val="000000"/>
          <w:sz w:val="24"/>
          <w:szCs w:val="24"/>
          <w:lang w:eastAsia="pl-PL"/>
        </w:rPr>
        <w:t xml:space="preserve">wynagrodzenia, o którym mowa w § 8 ust. 1 pkt 1 </w:t>
      </w:r>
      <w:r w:rsidRPr="00ED0476">
        <w:rPr>
          <w:rStyle w:val="FontStyle13"/>
          <w:rFonts w:ascii="Times New Roman" w:hAnsi="Times New Roman" w:cs="Times New Roman"/>
          <w:sz w:val="24"/>
          <w:szCs w:val="24"/>
        </w:rPr>
        <w:t>za każdy dzień zwłoki;</w:t>
      </w:r>
    </w:p>
    <w:p w:rsidR="00811CCB" w:rsidRPr="00ED0476" w:rsidRDefault="00811CCB" w:rsidP="00811CCB">
      <w:pPr>
        <w:numPr>
          <w:ilvl w:val="1"/>
          <w:numId w:val="5"/>
        </w:numPr>
        <w:spacing w:after="0"/>
        <w:jc w:val="both"/>
        <w:rPr>
          <w:rStyle w:val="FontStyle13"/>
          <w:rFonts w:ascii="Times New Roman" w:hAnsi="Times New Roman" w:cs="Times New Roman"/>
          <w:sz w:val="24"/>
          <w:szCs w:val="24"/>
        </w:rPr>
      </w:pPr>
      <w:r w:rsidRPr="00ED0476">
        <w:rPr>
          <w:rStyle w:val="FontStyle13"/>
          <w:rFonts w:ascii="Times New Roman" w:hAnsi="Times New Roman" w:cs="Times New Roman"/>
          <w:sz w:val="24"/>
          <w:szCs w:val="24"/>
        </w:rPr>
        <w:t xml:space="preserve">w przypadku nieprzekazania </w:t>
      </w:r>
      <w:r w:rsidRPr="00ED0476">
        <w:rPr>
          <w:rStyle w:val="FontStyle13"/>
          <w:rFonts w:ascii="Times New Roman" w:hAnsi="Times New Roman" w:cs="Times New Roman"/>
          <w:i/>
          <w:sz w:val="24"/>
          <w:szCs w:val="24"/>
        </w:rPr>
        <w:t>Sprawozdania kwartalnego</w:t>
      </w:r>
      <w:r w:rsidRPr="00ED0476">
        <w:rPr>
          <w:rStyle w:val="FontStyle13"/>
          <w:rFonts w:ascii="Times New Roman" w:hAnsi="Times New Roman" w:cs="Times New Roman"/>
          <w:sz w:val="24"/>
          <w:szCs w:val="24"/>
        </w:rPr>
        <w:t xml:space="preserve"> w terminie, o którym mowa w § 3 ust. 18 Umowy lub</w:t>
      </w:r>
      <w:r w:rsidRPr="00ED0476">
        <w:rPr>
          <w:rStyle w:val="FontStyle13"/>
          <w:rFonts w:ascii="Times New Roman" w:hAnsi="Times New Roman" w:cs="Times New Roman"/>
          <w:i/>
          <w:sz w:val="24"/>
          <w:szCs w:val="24"/>
        </w:rPr>
        <w:t xml:space="preserve"> Sprawozdania końcowego</w:t>
      </w:r>
      <w:r w:rsidRPr="00ED0476">
        <w:rPr>
          <w:rStyle w:val="FontStyle13"/>
          <w:rFonts w:ascii="Times New Roman" w:hAnsi="Times New Roman" w:cs="Times New Roman"/>
          <w:sz w:val="24"/>
          <w:szCs w:val="24"/>
        </w:rPr>
        <w:t xml:space="preserve">, w terminie o którym mowa w § 3 ust. 19 pkt 2 Umowy – w wysokości 0,1 % </w:t>
      </w:r>
      <w:r w:rsidRPr="00ED0476">
        <w:rPr>
          <w:rFonts w:ascii="Times New Roman" w:hAnsi="Times New Roman"/>
          <w:color w:val="000000"/>
          <w:sz w:val="24"/>
          <w:szCs w:val="24"/>
          <w:lang w:eastAsia="pl-PL"/>
        </w:rPr>
        <w:t xml:space="preserve">wynagrodzenia, o którym mowa w § 8 ust. 1 pkt 1 </w:t>
      </w:r>
      <w:r w:rsidRPr="00ED0476">
        <w:rPr>
          <w:rStyle w:val="FontStyle13"/>
          <w:rFonts w:ascii="Times New Roman" w:hAnsi="Times New Roman" w:cs="Times New Roman"/>
          <w:sz w:val="24"/>
          <w:szCs w:val="24"/>
        </w:rPr>
        <w:t>za każdy dzień zwłoki;</w:t>
      </w:r>
    </w:p>
    <w:p w:rsidR="00811CCB" w:rsidRPr="00ED0476" w:rsidRDefault="00811CCB" w:rsidP="00811CCB">
      <w:pPr>
        <w:numPr>
          <w:ilvl w:val="1"/>
          <w:numId w:val="5"/>
        </w:numPr>
        <w:spacing w:after="0"/>
        <w:jc w:val="both"/>
        <w:rPr>
          <w:rFonts w:ascii="Times New Roman" w:hAnsi="Times New Roman"/>
          <w:sz w:val="24"/>
          <w:szCs w:val="24"/>
        </w:rPr>
      </w:pPr>
      <w:r w:rsidRPr="00ED0476">
        <w:rPr>
          <w:rFonts w:ascii="Times New Roman" w:hAnsi="Times New Roman"/>
          <w:sz w:val="24"/>
          <w:szCs w:val="24"/>
          <w:lang w:eastAsia="pl-PL"/>
        </w:rPr>
        <w:t>w przypadku nieprzekazania kompletnej dokumentacji dotycz</w:t>
      </w:r>
      <w:r w:rsidRPr="00ED0476">
        <w:rPr>
          <w:rFonts w:ascii="Times New Roman" w:eastAsia="TimesNewRoman" w:hAnsi="Times New Roman"/>
          <w:sz w:val="24"/>
          <w:szCs w:val="24"/>
          <w:lang w:eastAsia="pl-PL"/>
        </w:rPr>
        <w:t>ą</w:t>
      </w:r>
      <w:r w:rsidRPr="00ED0476">
        <w:rPr>
          <w:rFonts w:ascii="Times New Roman" w:hAnsi="Times New Roman"/>
          <w:sz w:val="24"/>
          <w:szCs w:val="24"/>
          <w:lang w:eastAsia="pl-PL"/>
        </w:rPr>
        <w:t xml:space="preserve">cej obsługi prawnej w terminie, o którym mowa w § 3 ust. 19 pkt 1 Umowy – w wysokości </w:t>
      </w:r>
      <w:r w:rsidRPr="00ED0476">
        <w:rPr>
          <w:rStyle w:val="FontStyle13"/>
          <w:rFonts w:ascii="Times New Roman" w:hAnsi="Times New Roman" w:cs="Times New Roman"/>
          <w:sz w:val="24"/>
          <w:szCs w:val="24"/>
        </w:rPr>
        <w:t xml:space="preserve">0,1 % </w:t>
      </w:r>
      <w:r w:rsidRPr="00ED0476">
        <w:rPr>
          <w:rFonts w:ascii="Times New Roman" w:hAnsi="Times New Roman"/>
          <w:color w:val="000000"/>
          <w:sz w:val="24"/>
          <w:szCs w:val="24"/>
          <w:lang w:eastAsia="pl-PL"/>
        </w:rPr>
        <w:t xml:space="preserve">wynagrodzenia, o którym mowa w § 8 ust. 1 pkt 1 </w:t>
      </w:r>
      <w:r w:rsidRPr="00ED0476">
        <w:rPr>
          <w:rStyle w:val="FontStyle13"/>
          <w:rFonts w:ascii="Times New Roman" w:hAnsi="Times New Roman" w:cs="Times New Roman"/>
          <w:sz w:val="24"/>
          <w:szCs w:val="24"/>
        </w:rPr>
        <w:t>za każdy dzień zwłoki</w:t>
      </w:r>
      <w:r w:rsidRPr="00ED0476">
        <w:rPr>
          <w:rFonts w:ascii="Times New Roman" w:hAnsi="Times New Roman"/>
          <w:sz w:val="24"/>
          <w:szCs w:val="24"/>
          <w:lang w:eastAsia="pl-PL"/>
        </w:rPr>
        <w:t>;</w:t>
      </w:r>
    </w:p>
    <w:p w:rsidR="00811CCB" w:rsidRPr="00ED0476" w:rsidRDefault="00811CCB" w:rsidP="00811CCB">
      <w:pPr>
        <w:numPr>
          <w:ilvl w:val="1"/>
          <w:numId w:val="5"/>
        </w:numPr>
        <w:spacing w:after="0"/>
        <w:jc w:val="both"/>
        <w:rPr>
          <w:rStyle w:val="FontStyle13"/>
          <w:rFonts w:ascii="Times New Roman" w:hAnsi="Times New Roman" w:cs="Times New Roman"/>
          <w:sz w:val="24"/>
          <w:szCs w:val="24"/>
        </w:rPr>
      </w:pPr>
      <w:r w:rsidRPr="00ED0476">
        <w:rPr>
          <w:rStyle w:val="FontStyle13"/>
          <w:rFonts w:ascii="Times New Roman" w:hAnsi="Times New Roman" w:cs="Times New Roman"/>
          <w:sz w:val="24"/>
          <w:szCs w:val="24"/>
        </w:rPr>
        <w:t xml:space="preserve">w przypadku zwłoki w podjęciu czynności, w tym czynności procesowych, w terminie, o którym mowa w § 4 ust. 4 pkt 1 zdanie pierwsze, Wykonawca zapłaci Zamawiającemu karę umowną w wysokości 0,1 % </w:t>
      </w:r>
      <w:r w:rsidRPr="00ED0476">
        <w:rPr>
          <w:rFonts w:ascii="Times New Roman" w:hAnsi="Times New Roman"/>
          <w:color w:val="000000"/>
          <w:sz w:val="24"/>
          <w:szCs w:val="24"/>
          <w:lang w:eastAsia="pl-PL"/>
        </w:rPr>
        <w:t xml:space="preserve">wynagrodzenia, o którym mowa w § 8 ust. 1 pkt 1 </w:t>
      </w:r>
      <w:r w:rsidRPr="00ED0476">
        <w:rPr>
          <w:rStyle w:val="FontStyle13"/>
          <w:rFonts w:ascii="Times New Roman" w:hAnsi="Times New Roman" w:cs="Times New Roman"/>
          <w:sz w:val="24"/>
          <w:szCs w:val="24"/>
        </w:rPr>
        <w:t>za każdy dzień zwłoki.</w:t>
      </w:r>
    </w:p>
    <w:p w:rsidR="00811CCB" w:rsidRPr="00ED0476" w:rsidRDefault="00811CCB" w:rsidP="00811CCB">
      <w:pPr>
        <w:numPr>
          <w:ilvl w:val="1"/>
          <w:numId w:val="5"/>
        </w:numPr>
        <w:spacing w:after="0"/>
        <w:jc w:val="both"/>
        <w:rPr>
          <w:rStyle w:val="FontStyle13"/>
          <w:rFonts w:ascii="Times New Roman" w:hAnsi="Times New Roman" w:cs="Times New Roman"/>
          <w:sz w:val="24"/>
          <w:szCs w:val="24"/>
        </w:rPr>
      </w:pPr>
      <w:r w:rsidRPr="00ED0476">
        <w:rPr>
          <w:rStyle w:val="FontStyle13"/>
          <w:rFonts w:ascii="Times New Roman" w:hAnsi="Times New Roman" w:cs="Times New Roman"/>
          <w:sz w:val="24"/>
          <w:szCs w:val="24"/>
        </w:rPr>
        <w:t xml:space="preserve">w przypadku naruszenia postanowień Umowy innych, niż określone w pkt. 1 - 5, zapłaci Zamawiającemu karę umowną w wysokości </w:t>
      </w:r>
      <w:r w:rsidRPr="00ED0476">
        <w:rPr>
          <w:rFonts w:ascii="Times New Roman" w:hAnsi="Times New Roman"/>
          <w:color w:val="000000"/>
          <w:sz w:val="24"/>
          <w:szCs w:val="24"/>
          <w:lang w:eastAsia="pl-PL"/>
        </w:rPr>
        <w:t>1 % wynagrodzenia, o którym mowa w § 8 ust. 1 pkt 1;</w:t>
      </w:r>
      <w:r w:rsidRPr="00ED0476">
        <w:rPr>
          <w:rFonts w:ascii="Times New Roman" w:hAnsi="Times New Roman"/>
          <w:sz w:val="24"/>
          <w:szCs w:val="24"/>
        </w:rPr>
        <w:t xml:space="preserve"> </w:t>
      </w:r>
      <w:r w:rsidRPr="00ED0476">
        <w:rPr>
          <w:rStyle w:val="FontStyle13"/>
          <w:rFonts w:ascii="Times New Roman" w:hAnsi="Times New Roman" w:cs="Times New Roman"/>
          <w:sz w:val="24"/>
          <w:szCs w:val="24"/>
        </w:rPr>
        <w:t>za każdy stwierdzony przypadek naruszenia.</w:t>
      </w:r>
    </w:p>
    <w:p w:rsidR="00811CCB" w:rsidRPr="00ED0476" w:rsidRDefault="00811CCB" w:rsidP="00811CCB">
      <w:pPr>
        <w:numPr>
          <w:ilvl w:val="0"/>
          <w:numId w:val="5"/>
        </w:numPr>
        <w:spacing w:after="0"/>
        <w:jc w:val="both"/>
        <w:rPr>
          <w:rStyle w:val="FontStyle13"/>
          <w:rFonts w:ascii="Times New Roman" w:hAnsi="Times New Roman" w:cs="Times New Roman"/>
          <w:sz w:val="24"/>
          <w:szCs w:val="24"/>
        </w:rPr>
      </w:pPr>
      <w:r w:rsidRPr="00ED0476">
        <w:rPr>
          <w:rStyle w:val="FontStyle13"/>
          <w:rFonts w:ascii="Times New Roman" w:hAnsi="Times New Roman" w:cs="Times New Roman"/>
          <w:sz w:val="24"/>
          <w:szCs w:val="24"/>
        </w:rPr>
        <w:t xml:space="preserve">Kary umowne przewidziane w ust. 1 nie mogą przekroczyć 10 % wynagrodzenia Wykonawcy brutto określonego w § 8 ust. 1 pkt 1. </w:t>
      </w:r>
    </w:p>
    <w:p w:rsidR="00811CCB" w:rsidRPr="00ED0476" w:rsidRDefault="00811CCB" w:rsidP="00811CCB">
      <w:pPr>
        <w:numPr>
          <w:ilvl w:val="0"/>
          <w:numId w:val="5"/>
        </w:numPr>
        <w:spacing w:after="0"/>
        <w:jc w:val="both"/>
        <w:rPr>
          <w:rStyle w:val="FontStyle13"/>
          <w:rFonts w:ascii="Times New Roman" w:hAnsi="Times New Roman" w:cs="Times New Roman"/>
          <w:color w:val="000000"/>
          <w:sz w:val="24"/>
          <w:szCs w:val="24"/>
        </w:rPr>
      </w:pPr>
      <w:r w:rsidRPr="00ED0476">
        <w:rPr>
          <w:rStyle w:val="FontStyle13"/>
          <w:rFonts w:ascii="Times New Roman" w:hAnsi="Times New Roman" w:cs="Times New Roman"/>
          <w:color w:val="000000"/>
          <w:sz w:val="24"/>
          <w:szCs w:val="24"/>
        </w:rPr>
        <w:t>Zamawiającemu przysługuje prawo do potrącenia kary umownej z wynagrodzenia Wykonawcy, na co Wykonawca wyraża zgodę, a w przypadku braku takiej możliwości Wykonawca zapłaci karę umowną w terminie do 14 dni od daty otrzymania od Zamawiającego żądania jej zapłaty, przelewem na rachunek bankowy wskazany przez Zamawiającego w żądaniu zapłaty.</w:t>
      </w:r>
    </w:p>
    <w:p w:rsidR="00811CCB" w:rsidRPr="00ED0476" w:rsidRDefault="00811CCB" w:rsidP="00811CCB">
      <w:pPr>
        <w:numPr>
          <w:ilvl w:val="0"/>
          <w:numId w:val="5"/>
        </w:numPr>
        <w:spacing w:after="0"/>
        <w:jc w:val="both"/>
        <w:rPr>
          <w:rFonts w:ascii="Times New Roman" w:hAnsi="Times New Roman"/>
          <w:color w:val="000000"/>
          <w:sz w:val="24"/>
          <w:szCs w:val="24"/>
        </w:rPr>
      </w:pPr>
      <w:r w:rsidRPr="00ED0476">
        <w:rPr>
          <w:rFonts w:ascii="Times New Roman" w:hAnsi="Times New Roman"/>
          <w:color w:val="000000"/>
          <w:sz w:val="24"/>
          <w:szCs w:val="24"/>
          <w:lang w:eastAsia="pl-PL"/>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w:t>
      </w:r>
    </w:p>
    <w:p w:rsidR="00811CCB" w:rsidRPr="00ED0476" w:rsidRDefault="00811CCB" w:rsidP="00811CCB">
      <w:pPr>
        <w:jc w:val="center"/>
        <w:rPr>
          <w:rFonts w:ascii="Times New Roman" w:hAnsi="Times New Roman"/>
          <w:b/>
          <w:color w:val="000000"/>
          <w:sz w:val="24"/>
          <w:szCs w:val="24"/>
        </w:rPr>
      </w:pPr>
    </w:p>
    <w:p w:rsidR="00811CCB" w:rsidRPr="00ED0476" w:rsidRDefault="00811CCB" w:rsidP="00811CCB">
      <w:pPr>
        <w:spacing w:after="0"/>
        <w:jc w:val="center"/>
        <w:rPr>
          <w:rFonts w:ascii="Times New Roman" w:hAnsi="Times New Roman"/>
          <w:b/>
          <w:bCs/>
          <w:sz w:val="24"/>
          <w:szCs w:val="24"/>
        </w:rPr>
      </w:pPr>
      <w:r w:rsidRPr="00ED0476">
        <w:rPr>
          <w:rFonts w:ascii="Times New Roman" w:hAnsi="Times New Roman"/>
          <w:b/>
          <w:color w:val="000000"/>
          <w:sz w:val="24"/>
          <w:szCs w:val="24"/>
        </w:rPr>
        <w:t>§ 11.</w:t>
      </w:r>
    </w:p>
    <w:p w:rsidR="00811CCB" w:rsidRPr="00ED0476" w:rsidRDefault="00811CCB" w:rsidP="00811CCB">
      <w:pPr>
        <w:pStyle w:val="Nagwek1"/>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lastRenderedPageBreak/>
        <w:t>ODSTĄPIENIE OD UMOWY</w:t>
      </w:r>
    </w:p>
    <w:p w:rsidR="00811CCB" w:rsidRPr="00ED0476" w:rsidRDefault="00811CCB" w:rsidP="00811CCB">
      <w:pPr>
        <w:pStyle w:val="Akapitzlist"/>
        <w:numPr>
          <w:ilvl w:val="0"/>
          <w:numId w:val="6"/>
        </w:numPr>
        <w:spacing w:line="276" w:lineRule="auto"/>
        <w:contextualSpacing w:val="0"/>
        <w:jc w:val="both"/>
        <w:rPr>
          <w:rFonts w:ascii="Times New Roman" w:hAnsi="Times New Roman"/>
          <w:sz w:val="24"/>
          <w:szCs w:val="24"/>
        </w:rPr>
      </w:pPr>
      <w:r w:rsidRPr="00ED0476">
        <w:rPr>
          <w:rFonts w:ascii="Times New Roman" w:hAnsi="Times New Roman"/>
          <w:sz w:val="24"/>
          <w:szCs w:val="24"/>
        </w:rPr>
        <w:t>Zamawiający, niezależnie od możliwości odstąpienia od Umowy na podstawie przepisów powszechnie obowiązujących, może odstąpić od Umowy, w całości lub w części, w przypadku gdy Wykonawca:</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bez przyczyny, nie rozpoczął wykonywania Przedmiotu Umowy, w terminie o którym mowa w § 2 ust. 1, mimo wezwania Zamawiającego złożonego na piśmie;</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Wykonawca, bez przyczyny, przerwał świadczenie pomocy prawnej na okres dłuższy niż trzy dni;</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 xml:space="preserve">Wykonawca dopuszcza się rażących naruszeń postanowień Umowy w zakresie terminowości </w:t>
      </w:r>
      <w:r w:rsidRPr="00ED0476">
        <w:rPr>
          <w:rFonts w:ascii="Times New Roman" w:hAnsi="Times New Roman"/>
          <w:sz w:val="24"/>
          <w:szCs w:val="24"/>
        </w:rPr>
        <w:br/>
        <w:t xml:space="preserve">i jakości świadczonych usług, w tym w szczególności gdy trzykrotnie zaistnieją podstawy </w:t>
      </w:r>
      <w:r w:rsidRPr="00ED0476">
        <w:rPr>
          <w:rFonts w:ascii="Times New Roman" w:hAnsi="Times New Roman"/>
          <w:sz w:val="24"/>
          <w:szCs w:val="24"/>
        </w:rPr>
        <w:br/>
        <w:t>do naliczenia kary umownej, o której mowa w § 10 ust. 1 pkt 5 Umowy;</w:t>
      </w:r>
    </w:p>
    <w:p w:rsidR="00811CCB" w:rsidRPr="00ED0476" w:rsidRDefault="00811CCB" w:rsidP="00811CCB">
      <w:pPr>
        <w:numPr>
          <w:ilvl w:val="1"/>
          <w:numId w:val="6"/>
        </w:numPr>
        <w:spacing w:after="0"/>
        <w:jc w:val="both"/>
        <w:rPr>
          <w:rFonts w:ascii="Times New Roman" w:hAnsi="Times New Roman"/>
          <w:sz w:val="24"/>
          <w:szCs w:val="24"/>
        </w:rPr>
      </w:pPr>
      <w:r w:rsidRPr="00ED0476">
        <w:rPr>
          <w:rFonts w:ascii="Times New Roman" w:hAnsi="Times New Roman"/>
          <w:color w:val="000000"/>
          <w:sz w:val="24"/>
          <w:szCs w:val="24"/>
          <w:lang w:eastAsia="pl-PL"/>
        </w:rPr>
        <w:t>w przypadku naruszenia przez Wykonawcę postanowień umowy powierzenia danych osobowych lub umowy o zachowaniu poufności;</w:t>
      </w:r>
    </w:p>
    <w:p w:rsidR="00811CCB" w:rsidRPr="00ED0476" w:rsidRDefault="00811CCB" w:rsidP="00811CCB">
      <w:pPr>
        <w:numPr>
          <w:ilvl w:val="1"/>
          <w:numId w:val="6"/>
        </w:numPr>
        <w:spacing w:after="0"/>
        <w:jc w:val="both"/>
        <w:rPr>
          <w:rFonts w:ascii="Times New Roman" w:hAnsi="Times New Roman"/>
          <w:sz w:val="24"/>
          <w:szCs w:val="24"/>
        </w:rPr>
      </w:pPr>
      <w:r w:rsidRPr="00ED0476">
        <w:rPr>
          <w:rFonts w:ascii="Times New Roman" w:hAnsi="Times New Roman"/>
          <w:color w:val="000000"/>
          <w:sz w:val="24"/>
          <w:szCs w:val="24"/>
          <w:lang w:eastAsia="pl-PL"/>
        </w:rPr>
        <w:t>w przypadku naruszenia przez Wykonawcę postanowienia § 8 ust. 17;</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 xml:space="preserve">gdy w stosunku do Wykonawcy została otwarta likwidacja,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2021 r. poz. 1588), </w:t>
      </w:r>
      <w:r w:rsidRPr="00ED0476">
        <w:rPr>
          <w:rFonts w:ascii="Times New Roman" w:hAnsi="Times New Roman"/>
          <w:sz w:val="24"/>
          <w:szCs w:val="24"/>
        </w:rPr>
        <w:br/>
        <w:t>z zastrzeżeniem art. 455 ust. 1 pkt 2 ustawy Pzp;</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narażenia Zamawiającego na utratę dobrego imienia z winy Wykonawcy;</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z powodu nieprzestrzegania przez Wykonawcę, a także przez osoby, którym Zamawiający powierzył wykonanie przedmiotu umowy, zasad określonych w decyzji nr 145/MON Ministra Obrony Narodowej z dnia 13 lipca 2017 r. w sprawie zasad postępowania z Wykonawcami (Dz. Urz. Min. Obr. Nar. poz. 157);</w:t>
      </w:r>
    </w:p>
    <w:p w:rsidR="00811CCB" w:rsidRPr="00ED0476" w:rsidRDefault="00811CCB" w:rsidP="00811CCB">
      <w:pPr>
        <w:numPr>
          <w:ilvl w:val="1"/>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Wykonawca utraci możliwość świadczenia pomocy prawnej.</w:t>
      </w:r>
    </w:p>
    <w:p w:rsidR="00811CCB" w:rsidRPr="00ED0476" w:rsidRDefault="00811CCB" w:rsidP="00811CCB">
      <w:pPr>
        <w:numPr>
          <w:ilvl w:val="0"/>
          <w:numId w:val="6"/>
        </w:numPr>
        <w:tabs>
          <w:tab w:val="left" w:pos="360"/>
        </w:tabs>
        <w:spacing w:after="0"/>
        <w:jc w:val="both"/>
        <w:rPr>
          <w:rFonts w:ascii="Times New Roman" w:hAnsi="Times New Roman"/>
          <w:sz w:val="24"/>
          <w:szCs w:val="24"/>
        </w:rPr>
      </w:pPr>
      <w:r w:rsidRPr="00ED0476">
        <w:rPr>
          <w:rFonts w:ascii="Times New Roman" w:hAnsi="Times New Roman"/>
          <w:sz w:val="24"/>
          <w:szCs w:val="24"/>
        </w:rPr>
        <w:t>Zamawiający może wykonać prawo odstąpienia od Umowy w terminie do 90 dni od dnia wystąpienia którejkolwiek z okoliczności, o których mowa w ust. 1. Odstąpienie od Umowy winno nastąpić w formie pisemnej i powinno zawierać uzasadnienie pod rygorem nieważności takiego oświadczenia.</w:t>
      </w:r>
    </w:p>
    <w:p w:rsidR="00811CCB" w:rsidRPr="00ED0476" w:rsidRDefault="00811CCB" w:rsidP="00811CCB">
      <w:pPr>
        <w:pStyle w:val="Akapitzlist"/>
        <w:numPr>
          <w:ilvl w:val="0"/>
          <w:numId w:val="6"/>
        </w:numPr>
        <w:suppressAutoHyphens w:val="0"/>
        <w:autoSpaceDE w:val="0"/>
        <w:autoSpaceDN w:val="0"/>
        <w:adjustRightInd w:val="0"/>
        <w:spacing w:line="276" w:lineRule="auto"/>
        <w:contextualSpacing w:val="0"/>
        <w:jc w:val="both"/>
        <w:rPr>
          <w:rFonts w:ascii="Times New Roman" w:hAnsi="Times New Roman"/>
          <w:sz w:val="24"/>
          <w:szCs w:val="24"/>
        </w:rPr>
      </w:pPr>
      <w:r w:rsidRPr="00ED0476">
        <w:rPr>
          <w:rFonts w:ascii="Times New Roman" w:hAnsi="Times New Roman"/>
          <w:sz w:val="24"/>
          <w:szCs w:val="24"/>
        </w:rPr>
        <w:t>Oświadczenie uznaje się za doręczone, jeżeli jest przyjęte przez Stronę bezpośrednio lub za pośrednictwem operatora pocztowego/poczty kurierskiej listem za potwierdzeniem odbioru, jak też zwrócone przez operatora pocztowego po dwukrotnej awizacji listu/próbie doręczenia lub z powodu odmowy przyjęcia, przy czym w tym ostatnim przypadku za datę doręczenia uznaje się datę pierwszej awizacji lub datę odmowy przyjęcia pisma.</w:t>
      </w:r>
    </w:p>
    <w:p w:rsidR="00811CCB" w:rsidRPr="00ED0476" w:rsidRDefault="00811CCB" w:rsidP="00811CCB">
      <w:pPr>
        <w:pStyle w:val="Akapitzlist"/>
        <w:numPr>
          <w:ilvl w:val="0"/>
          <w:numId w:val="6"/>
        </w:numPr>
        <w:suppressAutoHyphens w:val="0"/>
        <w:autoSpaceDE w:val="0"/>
        <w:autoSpaceDN w:val="0"/>
        <w:adjustRightInd w:val="0"/>
        <w:spacing w:line="276" w:lineRule="auto"/>
        <w:contextualSpacing w:val="0"/>
        <w:jc w:val="both"/>
        <w:rPr>
          <w:rFonts w:ascii="Times New Roman" w:hAnsi="Times New Roman"/>
          <w:sz w:val="24"/>
          <w:szCs w:val="24"/>
        </w:rPr>
      </w:pPr>
      <w:r w:rsidRPr="00ED0476">
        <w:rPr>
          <w:rFonts w:ascii="Times New Roman" w:hAnsi="Times New Roman"/>
          <w:sz w:val="24"/>
          <w:szCs w:val="24"/>
        </w:rPr>
        <w:t xml:space="preserve">Wykonanie prawa odstąpienia od Umowy wywoła skutek na przyszłość. W przypadku wykonania prawa odstąpienia pozostają w mocy postanowienia umowne dotyczące kar umownych, prawa żądania odszkodowania za niewykonanie lub nienależyte wykonanie Umowy przewyższającego kary umowne oraz wzajemnych rozliczeń Stron Umowy. </w:t>
      </w:r>
    </w:p>
    <w:p w:rsidR="00811CCB" w:rsidRPr="00ED0476" w:rsidRDefault="00811CCB" w:rsidP="00811CCB">
      <w:pPr>
        <w:pStyle w:val="Akapitzlist"/>
        <w:spacing w:line="276" w:lineRule="auto"/>
        <w:ind w:left="357"/>
        <w:jc w:val="center"/>
        <w:rPr>
          <w:rFonts w:ascii="Times New Roman" w:hAnsi="Times New Roman"/>
          <w:b/>
          <w:sz w:val="24"/>
          <w:szCs w:val="24"/>
        </w:rPr>
      </w:pPr>
    </w:p>
    <w:p w:rsidR="00811CCB" w:rsidRPr="00ED0476" w:rsidRDefault="00811CCB" w:rsidP="00811CCB">
      <w:pPr>
        <w:pStyle w:val="Akapitzlist"/>
        <w:spacing w:line="276" w:lineRule="auto"/>
        <w:ind w:left="357"/>
        <w:contextualSpacing w:val="0"/>
        <w:jc w:val="center"/>
        <w:rPr>
          <w:rFonts w:ascii="Times New Roman" w:hAnsi="Times New Roman"/>
          <w:b/>
          <w:sz w:val="24"/>
          <w:szCs w:val="24"/>
        </w:rPr>
      </w:pPr>
      <w:r w:rsidRPr="00ED0476">
        <w:rPr>
          <w:rFonts w:ascii="Times New Roman" w:hAnsi="Times New Roman"/>
          <w:b/>
          <w:sz w:val="24"/>
          <w:szCs w:val="24"/>
        </w:rPr>
        <w:t>§ 12.</w:t>
      </w:r>
    </w:p>
    <w:p w:rsidR="00811CCB" w:rsidRPr="00ED0476" w:rsidRDefault="00811CCB" w:rsidP="00811CCB">
      <w:pPr>
        <w:pStyle w:val="Akapitzlist"/>
        <w:spacing w:line="276" w:lineRule="auto"/>
        <w:ind w:left="357"/>
        <w:contextualSpacing w:val="0"/>
        <w:jc w:val="center"/>
        <w:rPr>
          <w:rFonts w:ascii="Times New Roman" w:hAnsi="Times New Roman"/>
          <w:b/>
          <w:sz w:val="24"/>
          <w:szCs w:val="24"/>
        </w:rPr>
      </w:pPr>
      <w:r w:rsidRPr="00ED0476">
        <w:rPr>
          <w:rFonts w:ascii="Times New Roman" w:hAnsi="Times New Roman"/>
          <w:b/>
          <w:sz w:val="24"/>
          <w:szCs w:val="24"/>
        </w:rPr>
        <w:t>ZMIANY UMOWY</w:t>
      </w:r>
    </w:p>
    <w:p w:rsidR="00811CCB" w:rsidRPr="00ED0476" w:rsidRDefault="00811CCB" w:rsidP="00811CCB">
      <w:pPr>
        <w:pStyle w:val="Akapitzlist"/>
        <w:numPr>
          <w:ilvl w:val="0"/>
          <w:numId w:val="7"/>
        </w:numPr>
        <w:spacing w:line="276" w:lineRule="auto"/>
        <w:contextualSpacing w:val="0"/>
        <w:jc w:val="both"/>
        <w:rPr>
          <w:rFonts w:ascii="Times New Roman" w:hAnsi="Times New Roman"/>
          <w:sz w:val="24"/>
          <w:szCs w:val="24"/>
        </w:rPr>
      </w:pPr>
      <w:r w:rsidRPr="00ED0476">
        <w:rPr>
          <w:rFonts w:ascii="Times New Roman" w:hAnsi="Times New Roman"/>
          <w:sz w:val="24"/>
          <w:szCs w:val="24"/>
        </w:rPr>
        <w:lastRenderedPageBreak/>
        <w:t xml:space="preserve">Zmiana postanowień zawartej Umowy może nastąpić za zgodą obu Stron wyrażoną na piśmie, </w:t>
      </w:r>
      <w:r w:rsidRPr="00ED0476">
        <w:rPr>
          <w:rFonts w:ascii="Times New Roman" w:hAnsi="Times New Roman"/>
          <w:sz w:val="24"/>
          <w:szCs w:val="24"/>
        </w:rPr>
        <w:br/>
        <w:t xml:space="preserve">w formie aneksu do Umowy, pod rygorem nieważności takiej zmiany. </w:t>
      </w:r>
    </w:p>
    <w:p w:rsidR="00811CCB" w:rsidRPr="00ED0476" w:rsidRDefault="00811CCB" w:rsidP="00811CCB">
      <w:pPr>
        <w:pStyle w:val="Akapitzlist"/>
        <w:numPr>
          <w:ilvl w:val="0"/>
          <w:numId w:val="7"/>
        </w:numPr>
        <w:spacing w:line="276" w:lineRule="auto"/>
        <w:contextualSpacing w:val="0"/>
        <w:jc w:val="both"/>
        <w:rPr>
          <w:rFonts w:ascii="Times New Roman" w:hAnsi="Times New Roman"/>
          <w:sz w:val="24"/>
          <w:szCs w:val="24"/>
        </w:rPr>
      </w:pPr>
      <w:r w:rsidRPr="00ED0476">
        <w:rPr>
          <w:rFonts w:ascii="Times New Roman" w:hAnsi="Times New Roman"/>
          <w:sz w:val="24"/>
          <w:szCs w:val="24"/>
        </w:rPr>
        <w:t>Dopuszcza się następujące zmiany Umowy, w przypadku gdy:</w:t>
      </w:r>
    </w:p>
    <w:p w:rsidR="00811CCB" w:rsidRPr="00ED0476" w:rsidRDefault="00811CCB" w:rsidP="00811CCB">
      <w:pPr>
        <w:pStyle w:val="Akapitzlist"/>
        <w:numPr>
          <w:ilvl w:val="1"/>
          <w:numId w:val="7"/>
        </w:numPr>
        <w:spacing w:line="276" w:lineRule="auto"/>
        <w:contextualSpacing w:val="0"/>
        <w:jc w:val="both"/>
        <w:rPr>
          <w:rFonts w:ascii="Times New Roman" w:hAnsi="Times New Roman"/>
          <w:sz w:val="24"/>
          <w:szCs w:val="24"/>
        </w:rPr>
      </w:pPr>
      <w:r w:rsidRPr="00ED0476">
        <w:rPr>
          <w:rFonts w:ascii="Times New Roman" w:hAnsi="Times New Roman"/>
          <w:sz w:val="24"/>
          <w:szCs w:val="24"/>
        </w:rPr>
        <w:t xml:space="preserve">nastąpi zmiana powszechnie obowiązujących przepisów prawa w zakresie mającym wpływ </w:t>
      </w:r>
      <w:r w:rsidRPr="00ED0476">
        <w:rPr>
          <w:rFonts w:ascii="Times New Roman" w:hAnsi="Times New Roman"/>
          <w:sz w:val="24"/>
          <w:szCs w:val="24"/>
        </w:rPr>
        <w:br/>
        <w:t>na realizację Przedmiotu Umowy;</w:t>
      </w:r>
    </w:p>
    <w:p w:rsidR="00811CCB" w:rsidRPr="00ED0476" w:rsidRDefault="00811CCB" w:rsidP="00811CCB">
      <w:pPr>
        <w:pStyle w:val="Akapitzlist"/>
        <w:numPr>
          <w:ilvl w:val="1"/>
          <w:numId w:val="7"/>
        </w:numPr>
        <w:spacing w:line="276" w:lineRule="auto"/>
        <w:contextualSpacing w:val="0"/>
        <w:jc w:val="both"/>
        <w:rPr>
          <w:rFonts w:ascii="Times New Roman" w:hAnsi="Times New Roman"/>
          <w:sz w:val="24"/>
          <w:szCs w:val="24"/>
        </w:rPr>
      </w:pPr>
      <w:r w:rsidRPr="00ED0476">
        <w:rPr>
          <w:rFonts w:ascii="Times New Roman" w:hAnsi="Times New Roman"/>
          <w:sz w:val="24"/>
          <w:szCs w:val="24"/>
        </w:rPr>
        <w:t>konieczność jej wprowadzenia będzie następstwem wytycznych lub zaleceń instytucji nadzorującej Zamawiającego;</w:t>
      </w:r>
    </w:p>
    <w:p w:rsidR="00811CCB" w:rsidRPr="00ED0476" w:rsidRDefault="00811CCB" w:rsidP="00811CCB">
      <w:pPr>
        <w:pStyle w:val="Akapitzlist"/>
        <w:numPr>
          <w:ilvl w:val="1"/>
          <w:numId w:val="7"/>
        </w:numPr>
        <w:spacing w:line="276" w:lineRule="auto"/>
        <w:contextualSpacing w:val="0"/>
        <w:jc w:val="both"/>
        <w:rPr>
          <w:rFonts w:ascii="Times New Roman" w:hAnsi="Times New Roman"/>
          <w:sz w:val="24"/>
          <w:szCs w:val="24"/>
        </w:rPr>
      </w:pPr>
      <w:r w:rsidRPr="00ED0476">
        <w:rPr>
          <w:rFonts w:ascii="Times New Roman" w:hAnsi="Times New Roman"/>
          <w:sz w:val="24"/>
          <w:szCs w:val="24"/>
        </w:rPr>
        <w:t>w przypadku wystąpienia zdarzeń stanowiących Siłę Wyższą, o której mowa w § 13 Umowy.</w:t>
      </w:r>
    </w:p>
    <w:p w:rsidR="00811CCB" w:rsidRPr="00ED0476" w:rsidRDefault="00811CCB" w:rsidP="00811CCB">
      <w:pPr>
        <w:pStyle w:val="Akapitzlist"/>
        <w:spacing w:line="276" w:lineRule="auto"/>
        <w:ind w:left="357"/>
        <w:jc w:val="center"/>
        <w:rPr>
          <w:rFonts w:ascii="Times New Roman" w:hAnsi="Times New Roman"/>
          <w:sz w:val="24"/>
          <w:szCs w:val="24"/>
        </w:rPr>
      </w:pPr>
    </w:p>
    <w:p w:rsidR="00811CCB" w:rsidRPr="00ED0476" w:rsidRDefault="00811CCB" w:rsidP="00811CCB">
      <w:pPr>
        <w:pStyle w:val="Akapitzlist"/>
        <w:spacing w:line="276" w:lineRule="auto"/>
        <w:ind w:left="357"/>
        <w:contextualSpacing w:val="0"/>
        <w:jc w:val="center"/>
        <w:rPr>
          <w:rFonts w:ascii="Times New Roman" w:hAnsi="Times New Roman"/>
          <w:b/>
          <w:bCs/>
          <w:sz w:val="24"/>
          <w:szCs w:val="24"/>
        </w:rPr>
      </w:pPr>
      <w:r w:rsidRPr="00ED0476">
        <w:rPr>
          <w:rFonts w:ascii="Times New Roman" w:hAnsi="Times New Roman"/>
          <w:b/>
          <w:sz w:val="24"/>
          <w:szCs w:val="24"/>
        </w:rPr>
        <w:t xml:space="preserve">§ </w:t>
      </w:r>
      <w:r w:rsidRPr="00ED0476">
        <w:rPr>
          <w:rFonts w:ascii="Times New Roman" w:hAnsi="Times New Roman"/>
          <w:b/>
          <w:bCs/>
          <w:sz w:val="24"/>
          <w:szCs w:val="24"/>
        </w:rPr>
        <w:t>13.</w:t>
      </w:r>
    </w:p>
    <w:p w:rsidR="00811CCB" w:rsidRPr="00ED0476" w:rsidRDefault="00811CCB" w:rsidP="00811CCB">
      <w:pPr>
        <w:pStyle w:val="Akapitzlist"/>
        <w:spacing w:line="276" w:lineRule="auto"/>
        <w:ind w:left="357"/>
        <w:contextualSpacing w:val="0"/>
        <w:jc w:val="center"/>
        <w:rPr>
          <w:rFonts w:ascii="Times New Roman" w:hAnsi="Times New Roman"/>
          <w:b/>
          <w:bCs/>
          <w:sz w:val="24"/>
          <w:szCs w:val="24"/>
        </w:rPr>
      </w:pPr>
      <w:r w:rsidRPr="00ED0476">
        <w:rPr>
          <w:rFonts w:ascii="Times New Roman" w:hAnsi="Times New Roman"/>
          <w:b/>
          <w:bCs/>
          <w:sz w:val="24"/>
          <w:szCs w:val="24"/>
        </w:rPr>
        <w:t>SIŁA WYŻSZA</w:t>
      </w:r>
    </w:p>
    <w:p w:rsidR="00811CCB" w:rsidRPr="00ED0476" w:rsidRDefault="00811CCB" w:rsidP="00811CCB">
      <w:pPr>
        <w:numPr>
          <w:ilvl w:val="6"/>
          <w:numId w:val="10"/>
        </w:numPr>
        <w:suppressAutoHyphens w:val="0"/>
        <w:autoSpaceDE w:val="0"/>
        <w:autoSpaceDN w:val="0"/>
        <w:spacing w:after="0"/>
        <w:ind w:left="284" w:hanging="284"/>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Za przejawy Siły Wyższej Strony uznają w szczególności:</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klęski żywiołowe, w tym: trzęsienie ziemi, huragan, powódź, inne nadzwyczajne zjawiska atmosferyczne;</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akty władzy państwowej, w tym: stan wojenny, stan wyjątkowy;</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działania wojenne, akty sabotażu, akty terrorystyczne i inne podobne wydarzenia zagrażające porządkowi publicznemu;</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epidemie, pandemie;</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uderzenie pioruna;</w:t>
      </w:r>
    </w:p>
    <w:p w:rsidR="00811CCB" w:rsidRPr="00ED0476" w:rsidRDefault="00811CCB" w:rsidP="00811CCB">
      <w:pPr>
        <w:numPr>
          <w:ilvl w:val="0"/>
          <w:numId w:val="11"/>
        </w:numPr>
        <w:suppressAutoHyphens w:val="0"/>
        <w:autoSpaceDE w:val="0"/>
        <w:autoSpaceDN w:val="0"/>
        <w:spacing w:after="0"/>
        <w:ind w:left="851" w:hanging="425"/>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wybuch lub pożar.</w:t>
      </w:r>
    </w:p>
    <w:p w:rsidR="00811CCB" w:rsidRPr="00ED0476" w:rsidRDefault="00811CCB" w:rsidP="00811CCB">
      <w:pPr>
        <w:numPr>
          <w:ilvl w:val="6"/>
          <w:numId w:val="10"/>
        </w:numPr>
        <w:suppressAutoHyphens w:val="0"/>
        <w:autoSpaceDE w:val="0"/>
        <w:autoSpaceDN w:val="0"/>
        <w:spacing w:after="0"/>
        <w:ind w:left="284" w:hanging="284"/>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 xml:space="preserve">Jeżeli Siła Wyższa uniemożliwia lub uniemożliwi jednej ze Stron wywiązanie się </w:t>
      </w:r>
      <w:r w:rsidRPr="00ED0476">
        <w:rPr>
          <w:rFonts w:ascii="Times New Roman" w:hAnsi="Times New Roman"/>
          <w:color w:val="000000"/>
          <w:sz w:val="24"/>
          <w:szCs w:val="24"/>
          <w:lang w:bidi="pl-PL"/>
        </w:rPr>
        <w:br/>
        <w:t xml:space="preserve">z jakiegokolwiek zobowiązania objętego Umową, Strona ta zobowiązana jest niezwłocznie, nie później jednak niż w terminie 14 dni od dnia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w:t>
      </w:r>
      <w:r w:rsidRPr="00ED0476">
        <w:rPr>
          <w:rFonts w:ascii="Times New Roman" w:hAnsi="Times New Roman"/>
          <w:color w:val="000000"/>
          <w:sz w:val="24"/>
          <w:szCs w:val="24"/>
          <w:lang w:bidi="pl-PL"/>
        </w:rPr>
        <w:br/>
        <w:t>do zminimalizowania skutków działania Siły Wyższej oraz czasu jej trwania.</w:t>
      </w:r>
    </w:p>
    <w:p w:rsidR="00811CCB" w:rsidRPr="00ED0476" w:rsidRDefault="00811CCB" w:rsidP="00811CCB">
      <w:pPr>
        <w:numPr>
          <w:ilvl w:val="6"/>
          <w:numId w:val="10"/>
        </w:numPr>
        <w:tabs>
          <w:tab w:val="left" w:pos="284"/>
          <w:tab w:val="left" w:pos="426"/>
        </w:tabs>
        <w:suppressAutoHyphens w:val="0"/>
        <w:autoSpaceDE w:val="0"/>
        <w:autoSpaceDN w:val="0"/>
        <w:spacing w:after="0"/>
        <w:ind w:left="284" w:hanging="284"/>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 xml:space="preserve">Zawiadomienie Strony, o którym mowa w ust. 2, powinno być poparte stosownymi dowodami, </w:t>
      </w:r>
      <w:r w:rsidRPr="00ED0476">
        <w:rPr>
          <w:rFonts w:ascii="Times New Roman" w:hAnsi="Times New Roman"/>
          <w:color w:val="000000"/>
          <w:sz w:val="24"/>
          <w:szCs w:val="24"/>
          <w:lang w:bidi="pl-PL"/>
        </w:rPr>
        <w:br/>
        <w:t xml:space="preserve">np. dokumentacją potwierdzającą związek przyczynowo - skutkowy pomiędzy wystąpieniem Siły Wyższej, a brakiem możliwości realizacji określonych zobowiązań umownych. Druga Strona ustosunkuje się do przedstawionych dowodów na piśmie w terminie 14 dni od otrzymania zawiadomienia. </w:t>
      </w:r>
    </w:p>
    <w:p w:rsidR="00811CCB" w:rsidRPr="00ED0476" w:rsidRDefault="00811CCB" w:rsidP="00811CCB">
      <w:pPr>
        <w:numPr>
          <w:ilvl w:val="6"/>
          <w:numId w:val="10"/>
        </w:numPr>
        <w:suppressAutoHyphens w:val="0"/>
        <w:autoSpaceDE w:val="0"/>
        <w:autoSpaceDN w:val="0"/>
        <w:spacing w:after="0"/>
        <w:ind w:left="284" w:hanging="284"/>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 xml:space="preserve">Strony – po wykazaniu niekwestionowanego wpływu wystąpienia Siły Wyższej na brak możliwości realizacji określonych zobowiązań umownych - nie ponoszą odpowiedzialności </w:t>
      </w:r>
      <w:r w:rsidRPr="00ED0476">
        <w:rPr>
          <w:rFonts w:ascii="Times New Roman" w:hAnsi="Times New Roman"/>
          <w:color w:val="000000"/>
          <w:sz w:val="24"/>
          <w:szCs w:val="24"/>
          <w:lang w:bidi="pl-PL"/>
        </w:rPr>
        <w:lastRenderedPageBreak/>
        <w:t xml:space="preserve">za niewykonanie lub nienależyte wykonanie Umowy w całości lub w części, w takim zakresie, </w:t>
      </w:r>
      <w:r w:rsidRPr="00ED0476">
        <w:rPr>
          <w:rFonts w:ascii="Times New Roman" w:hAnsi="Times New Roman"/>
          <w:color w:val="000000"/>
          <w:sz w:val="24"/>
          <w:szCs w:val="24"/>
          <w:lang w:bidi="pl-PL"/>
        </w:rPr>
        <w:br/>
        <w:t>w jakim zostało to spowodowane wystąpieniem Siły Wyższej. W wypadku zaistnienia Siły Wyższej o charakterze długotrwałym, powodującej niewykonywanie Umowy przez okres dłuższy niż 30 dni, Strony będą prowadzić negocjacje w celu określenia dalszej realizacji lub rozwiązania Umowy.</w:t>
      </w:r>
    </w:p>
    <w:p w:rsidR="00811CCB" w:rsidRPr="00ED0476" w:rsidRDefault="00811CCB" w:rsidP="00811CCB">
      <w:pPr>
        <w:numPr>
          <w:ilvl w:val="6"/>
          <w:numId w:val="10"/>
        </w:numPr>
        <w:suppressAutoHyphens w:val="0"/>
        <w:autoSpaceDE w:val="0"/>
        <w:autoSpaceDN w:val="0"/>
        <w:spacing w:after="0"/>
        <w:ind w:left="284" w:hanging="284"/>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 xml:space="preserve">Mając na uwadze fakt, że trwająca obecnie na świecie pandemia koronawirusa SARS-CoV-2, wywołująca chorobę COVID-19, (zwana dalej „COVID-19”) jest przypadkiem Siły wyższej, </w:t>
      </w:r>
      <w:r w:rsidRPr="00ED0476">
        <w:rPr>
          <w:rFonts w:ascii="Times New Roman" w:hAnsi="Times New Roman"/>
          <w:color w:val="000000"/>
          <w:sz w:val="24"/>
          <w:szCs w:val="24"/>
          <w:lang w:bidi="pl-PL"/>
        </w:rPr>
        <w:br/>
        <w:t xml:space="preserve">w rozumieniu w ust. 1, a zarazem Strony nie są w stanie przewidzieć dalszego rozwoju COVID-19 </w:t>
      </w:r>
      <w:r w:rsidRPr="00ED0476">
        <w:rPr>
          <w:rFonts w:ascii="Times New Roman" w:hAnsi="Times New Roman"/>
          <w:color w:val="000000"/>
          <w:sz w:val="24"/>
          <w:szCs w:val="24"/>
          <w:lang w:bidi="pl-PL"/>
        </w:rPr>
        <w:br/>
        <w:t xml:space="preserve">i jego wpływu na realizację niniejszej Umowy, Strony postanawiają, że: </w:t>
      </w:r>
    </w:p>
    <w:p w:rsidR="00811CCB" w:rsidRPr="00ED0476" w:rsidRDefault="00811CCB" w:rsidP="00811CCB">
      <w:pPr>
        <w:numPr>
          <w:ilvl w:val="0"/>
          <w:numId w:val="12"/>
        </w:numPr>
        <w:suppressAutoHyphens w:val="0"/>
        <w:autoSpaceDE w:val="0"/>
        <w:autoSpaceDN w:val="0"/>
        <w:spacing w:after="0"/>
        <w:jc w:val="both"/>
        <w:rPr>
          <w:rFonts w:ascii="Times New Roman" w:hAnsi="Times New Roman"/>
          <w:color w:val="000000"/>
          <w:sz w:val="24"/>
          <w:szCs w:val="24"/>
          <w:lang w:bidi="pl-PL"/>
        </w:rPr>
      </w:pPr>
      <w:r w:rsidRPr="00ED0476">
        <w:rPr>
          <w:rFonts w:ascii="Times New Roman" w:hAnsi="Times New Roman"/>
          <w:color w:val="000000"/>
          <w:sz w:val="24"/>
          <w:szCs w:val="24"/>
          <w:lang w:bidi="pl-PL"/>
        </w:rPr>
        <w:t>ocena przewidywalności wpływu COVID-19 i/lub jego skutków na realizację niniejszej Umowy będzie dokonywana według stanu wiedzy na dzień składania ofert;</w:t>
      </w:r>
    </w:p>
    <w:p w:rsidR="00811CCB" w:rsidRPr="00ED0476" w:rsidRDefault="00811CCB" w:rsidP="00811CCB">
      <w:pPr>
        <w:numPr>
          <w:ilvl w:val="0"/>
          <w:numId w:val="12"/>
        </w:numPr>
        <w:suppressAutoHyphens w:val="0"/>
        <w:autoSpaceDE w:val="0"/>
        <w:autoSpaceDN w:val="0"/>
        <w:spacing w:after="0"/>
        <w:jc w:val="both"/>
        <w:rPr>
          <w:rFonts w:ascii="Times New Roman" w:hAnsi="Times New Roman"/>
          <w:color w:val="000000"/>
          <w:sz w:val="24"/>
          <w:szCs w:val="24"/>
          <w:lang w:bidi="pl-PL"/>
        </w:rPr>
      </w:pPr>
      <w:r w:rsidRPr="00ED0476">
        <w:rPr>
          <w:rFonts w:ascii="Times New Roman" w:eastAsiaTheme="minorHAnsi" w:hAnsi="Times New Roman"/>
          <w:color w:val="000000"/>
          <w:sz w:val="24"/>
          <w:szCs w:val="24"/>
          <w:lang w:eastAsia="en-US"/>
        </w:rPr>
        <w:t xml:space="preserve">Strony wzajemnie, niezwłocznie informują się o wpływie okoliczności związanych </w:t>
      </w:r>
      <w:r w:rsidRPr="00ED0476">
        <w:rPr>
          <w:rFonts w:ascii="Times New Roman" w:eastAsiaTheme="minorHAnsi" w:hAnsi="Times New Roman"/>
          <w:color w:val="000000"/>
          <w:sz w:val="24"/>
          <w:szCs w:val="24"/>
          <w:lang w:eastAsia="en-US"/>
        </w:rPr>
        <w:br/>
        <w:t xml:space="preserve">z wystąpieniem COVID-19 na należyte wykonanie Umowy, o ile taki wpływ wystąpił lub może wystąpić. Strony Umowy potwierdzają ten wpływ dołączając do informacji, o której mowa </w:t>
      </w:r>
      <w:r w:rsidRPr="00ED0476">
        <w:rPr>
          <w:rFonts w:ascii="Times New Roman" w:eastAsiaTheme="minorHAnsi" w:hAnsi="Times New Roman"/>
          <w:color w:val="000000"/>
          <w:sz w:val="24"/>
          <w:szCs w:val="24"/>
          <w:lang w:eastAsia="en-US"/>
        </w:rPr>
        <w:br/>
        <w:t>w zdaniu pierwszym, oświadczenia lub dokumenty (</w:t>
      </w:r>
      <w:r w:rsidRPr="00ED0476">
        <w:rPr>
          <w:rFonts w:ascii="Times New Roman" w:eastAsiaTheme="minorHAnsi" w:hAnsi="Times New Roman"/>
          <w:i/>
          <w:color w:val="000000"/>
          <w:sz w:val="24"/>
          <w:szCs w:val="24"/>
          <w:lang w:eastAsia="en-US"/>
        </w:rPr>
        <w:t>Informacja o COVID -19</w:t>
      </w:r>
      <w:r w:rsidRPr="00ED0476">
        <w:rPr>
          <w:rFonts w:ascii="Times New Roman" w:eastAsiaTheme="minorHAnsi" w:hAnsi="Times New Roman"/>
          <w:color w:val="000000"/>
          <w:sz w:val="24"/>
          <w:szCs w:val="24"/>
          <w:lang w:eastAsia="en-US"/>
        </w:rPr>
        <w:t>);</w:t>
      </w:r>
    </w:p>
    <w:p w:rsidR="00811CCB" w:rsidRPr="00ED0476" w:rsidRDefault="00811CCB" w:rsidP="00811CCB">
      <w:pPr>
        <w:numPr>
          <w:ilvl w:val="0"/>
          <w:numId w:val="12"/>
        </w:numPr>
        <w:suppressAutoHyphens w:val="0"/>
        <w:autoSpaceDE w:val="0"/>
        <w:autoSpaceDN w:val="0"/>
        <w:spacing w:after="0"/>
        <w:jc w:val="both"/>
        <w:rPr>
          <w:rFonts w:ascii="Times New Roman" w:hAnsi="Times New Roman"/>
          <w:color w:val="000000"/>
          <w:sz w:val="24"/>
          <w:szCs w:val="24"/>
          <w:lang w:bidi="pl-PL"/>
        </w:rPr>
      </w:pPr>
      <w:r w:rsidRPr="00ED0476">
        <w:rPr>
          <w:rFonts w:ascii="Times New Roman" w:eastAsiaTheme="minorHAnsi" w:hAnsi="Times New Roman"/>
          <w:color w:val="000000"/>
          <w:sz w:val="24"/>
          <w:szCs w:val="24"/>
          <w:lang w:eastAsia="en-US"/>
        </w:rPr>
        <w:t xml:space="preserve">Strona, która otrzymała </w:t>
      </w:r>
      <w:r w:rsidRPr="00ED0476">
        <w:rPr>
          <w:rFonts w:ascii="Times New Roman" w:eastAsiaTheme="minorHAnsi" w:hAnsi="Times New Roman"/>
          <w:i/>
          <w:color w:val="000000"/>
          <w:sz w:val="24"/>
          <w:szCs w:val="24"/>
          <w:lang w:eastAsia="en-US"/>
        </w:rPr>
        <w:t>Informację o COVID - 19</w:t>
      </w:r>
      <w:r w:rsidRPr="00ED0476">
        <w:rPr>
          <w:rFonts w:ascii="Times New Roman" w:eastAsiaTheme="minorHAnsi" w:hAnsi="Times New Roman"/>
          <w:color w:val="000000"/>
          <w:sz w:val="24"/>
          <w:szCs w:val="24"/>
          <w:lang w:eastAsia="en-US"/>
        </w:rPr>
        <w:t xml:space="preserve"> na podstawie otrzymanych oświadczeń lub dokumentów, w terminie 14 dni od dnia ich otrzymania, przekazuje drugiej stronie swoje stanowisko, wraz z uzasadnieniem, odnośnie do wpływu okoliczności na należyte jej wykonanie (</w:t>
      </w:r>
      <w:r w:rsidRPr="00ED0476">
        <w:rPr>
          <w:rFonts w:ascii="Times New Roman" w:eastAsiaTheme="minorHAnsi" w:hAnsi="Times New Roman"/>
          <w:i/>
          <w:color w:val="000000"/>
          <w:sz w:val="24"/>
          <w:szCs w:val="24"/>
          <w:lang w:eastAsia="en-US"/>
        </w:rPr>
        <w:t>Stanowisko dotyczące COVID-19</w:t>
      </w:r>
      <w:r w:rsidRPr="00ED0476">
        <w:rPr>
          <w:rFonts w:ascii="Times New Roman" w:eastAsiaTheme="minorHAnsi" w:hAnsi="Times New Roman"/>
          <w:color w:val="000000"/>
          <w:sz w:val="24"/>
          <w:szCs w:val="24"/>
          <w:lang w:eastAsia="en-US"/>
        </w:rPr>
        <w:t>);</w:t>
      </w:r>
    </w:p>
    <w:p w:rsidR="00811CCB" w:rsidRPr="00ED0476" w:rsidRDefault="00811CCB" w:rsidP="00811CCB">
      <w:pPr>
        <w:numPr>
          <w:ilvl w:val="0"/>
          <w:numId w:val="12"/>
        </w:numPr>
        <w:suppressAutoHyphens w:val="0"/>
        <w:autoSpaceDE w:val="0"/>
        <w:autoSpaceDN w:val="0"/>
        <w:spacing w:after="0"/>
        <w:jc w:val="both"/>
        <w:rPr>
          <w:rFonts w:ascii="Times New Roman" w:hAnsi="Times New Roman"/>
          <w:color w:val="000000"/>
          <w:sz w:val="24"/>
          <w:szCs w:val="24"/>
          <w:lang w:bidi="pl-PL"/>
        </w:rPr>
      </w:pPr>
      <w:r w:rsidRPr="00ED0476">
        <w:rPr>
          <w:rFonts w:ascii="Times New Roman" w:hAnsi="Times New Roman"/>
          <w:sz w:val="24"/>
          <w:szCs w:val="24"/>
        </w:rPr>
        <w:t xml:space="preserve">Strona, która na podstawie okoliczności przedstawionych przez drugą stronę przedstawia </w:t>
      </w:r>
      <w:r w:rsidRPr="00ED0476">
        <w:rPr>
          <w:rFonts w:ascii="Times New Roman" w:hAnsi="Times New Roman"/>
          <w:i/>
          <w:sz w:val="24"/>
          <w:szCs w:val="24"/>
        </w:rPr>
        <w:t>Stanowisko dotyczące COVID-19</w:t>
      </w:r>
      <w:r w:rsidRPr="00ED0476">
        <w:rPr>
          <w:rFonts w:ascii="Times New Roman" w:hAnsi="Times New Roman"/>
          <w:sz w:val="24"/>
          <w:szCs w:val="24"/>
        </w:rPr>
        <w:t>, w stanowisku tym określa również wpływ wskazanych przez drugą Stronę okoliczności na zasadność ustalenia i dochodzenia kar umownych lub odszkodowań lub ich wysokość.</w:t>
      </w:r>
    </w:p>
    <w:p w:rsidR="00811CCB" w:rsidRPr="00ED0476" w:rsidRDefault="00811CCB" w:rsidP="00811CCB">
      <w:pPr>
        <w:numPr>
          <w:ilvl w:val="0"/>
          <w:numId w:val="12"/>
        </w:numPr>
        <w:suppressAutoHyphens w:val="0"/>
        <w:autoSpaceDE w:val="0"/>
        <w:autoSpaceDN w:val="0"/>
        <w:spacing w:after="0"/>
        <w:jc w:val="both"/>
        <w:rPr>
          <w:rFonts w:ascii="Times New Roman" w:hAnsi="Times New Roman"/>
          <w:color w:val="000000"/>
          <w:sz w:val="24"/>
          <w:szCs w:val="24"/>
          <w:lang w:bidi="pl-PL"/>
        </w:rPr>
      </w:pPr>
      <w:r w:rsidRPr="00ED0476">
        <w:rPr>
          <w:rFonts w:ascii="Times New Roman" w:eastAsiaTheme="minorHAnsi" w:hAnsi="Times New Roman"/>
          <w:color w:val="000000"/>
          <w:sz w:val="24"/>
          <w:szCs w:val="24"/>
          <w:lang w:eastAsia="en-US"/>
        </w:rPr>
        <w:t xml:space="preserve">Zamawiający, po stwierdzeniu, że okoliczności związane z wystąpieniem COVID-19, o których mowa w pkt 2, wpływają na należyte wykonanie Umowy, w uzgodnieniu z Wykonawcą dokonuje zmiany Umowy, w szczególności przez: </w:t>
      </w:r>
    </w:p>
    <w:p w:rsidR="00811CCB" w:rsidRPr="00ED0476" w:rsidRDefault="00811CCB" w:rsidP="00811CCB">
      <w:pPr>
        <w:pStyle w:val="Akapitzlist"/>
        <w:numPr>
          <w:ilvl w:val="1"/>
          <w:numId w:val="25"/>
        </w:numPr>
        <w:suppressAutoHyphens w:val="0"/>
        <w:autoSpaceDE w:val="0"/>
        <w:autoSpaceDN w:val="0"/>
        <w:adjustRightInd w:val="0"/>
        <w:spacing w:line="276" w:lineRule="auto"/>
        <w:ind w:left="1134"/>
        <w:contextualSpacing w:val="0"/>
        <w:jc w:val="both"/>
        <w:rPr>
          <w:rFonts w:ascii="Times New Roman" w:eastAsiaTheme="minorHAnsi" w:hAnsi="Times New Roman"/>
          <w:color w:val="000000"/>
          <w:sz w:val="24"/>
          <w:szCs w:val="24"/>
          <w:lang w:eastAsia="en-US"/>
        </w:rPr>
      </w:pPr>
      <w:r w:rsidRPr="00ED0476">
        <w:rPr>
          <w:rFonts w:ascii="Times New Roman" w:eastAsiaTheme="minorHAnsi" w:hAnsi="Times New Roman"/>
          <w:color w:val="000000"/>
          <w:sz w:val="24"/>
          <w:szCs w:val="24"/>
          <w:lang w:eastAsia="en-US"/>
        </w:rPr>
        <w:t xml:space="preserve">zmianę terminu wykonania Umowy lub jej części, lub czasowe zawieszenie wykonywania Umowy lub jej części; </w:t>
      </w:r>
    </w:p>
    <w:p w:rsidR="00811CCB" w:rsidRPr="00ED0476" w:rsidRDefault="00811CCB" w:rsidP="00811CCB">
      <w:pPr>
        <w:pStyle w:val="Akapitzlist"/>
        <w:numPr>
          <w:ilvl w:val="1"/>
          <w:numId w:val="25"/>
        </w:numPr>
        <w:suppressAutoHyphens w:val="0"/>
        <w:spacing w:line="276" w:lineRule="auto"/>
        <w:ind w:left="1134"/>
        <w:contextualSpacing w:val="0"/>
        <w:jc w:val="both"/>
        <w:rPr>
          <w:rFonts w:ascii="Times New Roman" w:eastAsiaTheme="minorHAnsi" w:hAnsi="Times New Roman"/>
          <w:color w:val="000000"/>
          <w:sz w:val="24"/>
          <w:szCs w:val="24"/>
          <w:lang w:eastAsia="en-US"/>
        </w:rPr>
      </w:pPr>
      <w:r w:rsidRPr="00ED0476">
        <w:rPr>
          <w:rFonts w:ascii="Times New Roman" w:eastAsiaTheme="minorHAnsi" w:hAnsi="Times New Roman"/>
          <w:color w:val="000000"/>
          <w:sz w:val="24"/>
          <w:szCs w:val="24"/>
          <w:lang w:eastAsia="en-US"/>
        </w:rPr>
        <w:t>zmianę sposobu wykonywania Umowy;</w:t>
      </w:r>
    </w:p>
    <w:p w:rsidR="00811CCB" w:rsidRPr="00ED0476" w:rsidRDefault="00811CCB" w:rsidP="00811CCB">
      <w:pPr>
        <w:pStyle w:val="Akapitzlist"/>
        <w:numPr>
          <w:ilvl w:val="1"/>
          <w:numId w:val="25"/>
        </w:numPr>
        <w:suppressAutoHyphens w:val="0"/>
        <w:spacing w:line="276" w:lineRule="auto"/>
        <w:ind w:left="1134"/>
        <w:contextualSpacing w:val="0"/>
        <w:jc w:val="both"/>
        <w:rPr>
          <w:rFonts w:ascii="Times New Roman" w:eastAsiaTheme="minorHAnsi" w:hAnsi="Times New Roman"/>
          <w:color w:val="000000"/>
          <w:sz w:val="24"/>
          <w:szCs w:val="24"/>
          <w:lang w:eastAsia="en-US"/>
        </w:rPr>
      </w:pPr>
      <w:r w:rsidRPr="00ED0476">
        <w:rPr>
          <w:rFonts w:ascii="Times New Roman" w:eastAsiaTheme="minorHAnsi" w:hAnsi="Times New Roman"/>
          <w:color w:val="000000"/>
          <w:sz w:val="24"/>
          <w:szCs w:val="24"/>
          <w:lang w:eastAsia="en-US"/>
        </w:rPr>
        <w:t>zmianę zakresu świadczenia Wykonawcy i odpowiadającą jej zmianę wynagrodzenia lub sposobu rozliczenia wynagrodzenia Wykonawcy</w:t>
      </w:r>
    </w:p>
    <w:p w:rsidR="00811CCB" w:rsidRPr="00ED0476" w:rsidRDefault="00811CCB" w:rsidP="00811CCB">
      <w:pPr>
        <w:spacing w:after="0"/>
        <w:ind w:left="774"/>
        <w:jc w:val="both"/>
        <w:rPr>
          <w:rFonts w:ascii="Times New Roman" w:eastAsiaTheme="minorHAnsi" w:hAnsi="Times New Roman"/>
          <w:color w:val="000000"/>
          <w:sz w:val="24"/>
          <w:szCs w:val="24"/>
          <w:lang w:eastAsia="en-US"/>
        </w:rPr>
      </w:pPr>
      <w:r w:rsidRPr="00ED0476">
        <w:rPr>
          <w:rFonts w:ascii="Times New Roman" w:eastAsiaTheme="minorHAnsi" w:hAnsi="Times New Roman"/>
          <w:color w:val="000000"/>
          <w:sz w:val="24"/>
          <w:szCs w:val="24"/>
          <w:lang w:eastAsia="en-US"/>
        </w:rPr>
        <w:t xml:space="preserve">- o ile wzrost wynagrodzenia spowodowany każdą kolejną zmianą nie przekroczy 50% wartości pierwotnej Umowy. </w:t>
      </w:r>
    </w:p>
    <w:p w:rsidR="00811CCB" w:rsidRPr="00ED0476" w:rsidRDefault="00811CCB" w:rsidP="00811CCB">
      <w:pPr>
        <w:pStyle w:val="Akapitzlist"/>
        <w:numPr>
          <w:ilvl w:val="0"/>
          <w:numId w:val="12"/>
        </w:numPr>
        <w:suppressAutoHyphens w:val="0"/>
        <w:autoSpaceDE w:val="0"/>
        <w:autoSpaceDN w:val="0"/>
        <w:adjustRightInd w:val="0"/>
        <w:spacing w:line="276" w:lineRule="auto"/>
        <w:contextualSpacing w:val="0"/>
        <w:jc w:val="both"/>
        <w:rPr>
          <w:rFonts w:ascii="Times New Roman" w:eastAsiaTheme="minorHAnsi" w:hAnsi="Times New Roman"/>
          <w:color w:val="000000"/>
          <w:sz w:val="24"/>
          <w:szCs w:val="24"/>
          <w:lang w:eastAsia="en-US"/>
        </w:rPr>
      </w:pPr>
      <w:r w:rsidRPr="00ED0476">
        <w:rPr>
          <w:rFonts w:ascii="Times New Roman" w:eastAsiaTheme="minorHAnsi" w:hAnsi="Times New Roman"/>
          <w:color w:val="000000"/>
          <w:sz w:val="24"/>
          <w:szCs w:val="24"/>
          <w:lang w:eastAsia="en-US"/>
        </w:rPr>
        <w:t xml:space="preserve">W przypadku stwierdzenia, że okoliczności związane z wystąpieniem COVID-19, o których mowa w pkt 2, mogą wpłynąć na należyte wykonanie Umowy, Zamawiający, w uzgodnieniu z Wykonawcą, może dokonać zmiany Umowy zgodnie z pkt 5. </w:t>
      </w:r>
    </w:p>
    <w:p w:rsidR="00811CCB" w:rsidRPr="00ED0476" w:rsidRDefault="00811CCB" w:rsidP="00811CCB">
      <w:pPr>
        <w:spacing w:after="0"/>
        <w:jc w:val="center"/>
        <w:rPr>
          <w:rFonts w:ascii="Times New Roman" w:hAnsi="Times New Roman"/>
          <w:b/>
          <w:sz w:val="24"/>
          <w:szCs w:val="24"/>
        </w:rPr>
      </w:pPr>
    </w:p>
    <w:p w:rsidR="00811CCB" w:rsidRPr="00ED0476" w:rsidRDefault="00811CCB" w:rsidP="00811CCB">
      <w:pPr>
        <w:spacing w:after="0"/>
        <w:jc w:val="center"/>
        <w:rPr>
          <w:rFonts w:ascii="Times New Roman" w:hAnsi="Times New Roman"/>
          <w:b/>
          <w:sz w:val="24"/>
          <w:szCs w:val="24"/>
        </w:rPr>
      </w:pPr>
      <w:r w:rsidRPr="00ED0476">
        <w:rPr>
          <w:rFonts w:ascii="Times New Roman" w:hAnsi="Times New Roman"/>
          <w:b/>
          <w:sz w:val="24"/>
          <w:szCs w:val="24"/>
        </w:rPr>
        <w:t>§ 14.</w:t>
      </w:r>
    </w:p>
    <w:p w:rsidR="00811CCB" w:rsidRPr="00ED0476" w:rsidRDefault="00811CCB" w:rsidP="00811CCB">
      <w:pPr>
        <w:spacing w:after="0"/>
        <w:jc w:val="center"/>
        <w:rPr>
          <w:rFonts w:ascii="Times New Roman" w:hAnsi="Times New Roman"/>
          <w:b/>
          <w:sz w:val="24"/>
          <w:szCs w:val="24"/>
        </w:rPr>
      </w:pPr>
      <w:r w:rsidRPr="00ED0476">
        <w:rPr>
          <w:rFonts w:ascii="Times New Roman" w:hAnsi="Times New Roman"/>
          <w:b/>
          <w:sz w:val="24"/>
          <w:szCs w:val="24"/>
        </w:rPr>
        <w:t>PRZEDSTAWICIELE STRON</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lastRenderedPageBreak/>
        <w:t>Każda ze Stron wyznaczy swojego przedstawiciela/Koordynatora, który będzie upoważniony</w:t>
      </w:r>
      <w:r w:rsidRPr="00ED0476">
        <w:rPr>
          <w:rFonts w:ascii="Times New Roman" w:hAnsi="Times New Roman"/>
          <w:sz w:val="24"/>
          <w:szCs w:val="24"/>
        </w:rPr>
        <w:br/>
        <w:t xml:space="preserve"> do podejmowania wszelkich czynności związanych z realizacją niniejszej Umowy, wiążących Stronę, która ich ustanowiła. Przedstawiciele Stron nie mogą podejmować żadnych ustaleń, które zmieniałyby zobowiązania Stron wynikające z niniejszej Umowy, a w szczególności nie są umocowani do reprezentowania Stron przy dokonywaniu zmian do niniejszej Umowy. </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 xml:space="preserve">Do kontaktów, w sprawach związanych z bieżącą realizacją niniejszej Umowy, w tym do odbierania i przekazywania informacji/materiałów i dokumentów niezbędnych do realizacji niniejszej Umowy, Strony upoważniają: </w:t>
      </w:r>
    </w:p>
    <w:p w:rsidR="00811CCB" w:rsidRPr="00ED0476" w:rsidRDefault="00811CCB" w:rsidP="00811CCB">
      <w:pPr>
        <w:numPr>
          <w:ilvl w:val="1"/>
          <w:numId w:val="9"/>
        </w:numPr>
        <w:tabs>
          <w:tab w:val="left" w:pos="851"/>
        </w:tabs>
        <w:suppressAutoHyphens w:val="0"/>
        <w:autoSpaceDE w:val="0"/>
        <w:autoSpaceDN w:val="0"/>
        <w:adjustRightInd w:val="0"/>
        <w:spacing w:after="0"/>
        <w:ind w:left="567" w:firstLine="0"/>
        <w:jc w:val="both"/>
        <w:rPr>
          <w:rFonts w:ascii="Times New Roman" w:hAnsi="Times New Roman"/>
          <w:sz w:val="24"/>
          <w:szCs w:val="24"/>
        </w:rPr>
      </w:pPr>
      <w:r w:rsidRPr="00ED0476">
        <w:rPr>
          <w:rFonts w:ascii="Times New Roman" w:hAnsi="Times New Roman"/>
          <w:sz w:val="24"/>
          <w:szCs w:val="24"/>
        </w:rPr>
        <w:t xml:space="preserve">w imieniu Zamawiającego – przedstawiciel Zamawiającego/Koordynator Zamawiającego: </w:t>
      </w:r>
    </w:p>
    <w:p w:rsidR="00811CCB" w:rsidRPr="00ED0476" w:rsidRDefault="00811CCB" w:rsidP="00811CCB">
      <w:pPr>
        <w:autoSpaceDE w:val="0"/>
        <w:autoSpaceDN w:val="0"/>
        <w:adjustRightInd w:val="0"/>
        <w:spacing w:after="0"/>
        <w:ind w:firstLine="567"/>
        <w:rPr>
          <w:rFonts w:ascii="Times New Roman" w:hAnsi="Times New Roman"/>
          <w:sz w:val="24"/>
          <w:szCs w:val="24"/>
        </w:rPr>
      </w:pPr>
      <w:r w:rsidRPr="00ED0476">
        <w:rPr>
          <w:rFonts w:ascii="Times New Roman" w:hAnsi="Times New Roman"/>
          <w:sz w:val="24"/>
          <w:szCs w:val="24"/>
        </w:rPr>
        <w:t>- ……………………...….tel. ………………..…..e-mail..…………...………….……….....;</w:t>
      </w:r>
    </w:p>
    <w:p w:rsidR="00811CCB" w:rsidRPr="00ED0476" w:rsidRDefault="00811CCB" w:rsidP="00811CCB">
      <w:pPr>
        <w:autoSpaceDE w:val="0"/>
        <w:autoSpaceDN w:val="0"/>
        <w:adjustRightInd w:val="0"/>
        <w:spacing w:after="0"/>
        <w:ind w:firstLine="567"/>
        <w:rPr>
          <w:rFonts w:ascii="Times New Roman" w:hAnsi="Times New Roman"/>
          <w:sz w:val="24"/>
          <w:szCs w:val="24"/>
        </w:rPr>
      </w:pPr>
      <w:r w:rsidRPr="00ED0476">
        <w:rPr>
          <w:rFonts w:ascii="Times New Roman" w:hAnsi="Times New Roman"/>
          <w:sz w:val="24"/>
          <w:szCs w:val="24"/>
        </w:rPr>
        <w:t>2) w imieniu Wykonawcy – Koordynator Wykonawcy:</w:t>
      </w:r>
    </w:p>
    <w:p w:rsidR="00811CCB" w:rsidRPr="00ED0476" w:rsidRDefault="00811CCB" w:rsidP="00811CCB">
      <w:pPr>
        <w:autoSpaceDE w:val="0"/>
        <w:autoSpaceDN w:val="0"/>
        <w:adjustRightInd w:val="0"/>
        <w:spacing w:after="0"/>
        <w:ind w:left="567"/>
        <w:rPr>
          <w:rFonts w:ascii="Times New Roman" w:hAnsi="Times New Roman"/>
          <w:sz w:val="24"/>
          <w:szCs w:val="24"/>
        </w:rPr>
      </w:pPr>
      <w:r w:rsidRPr="00ED0476">
        <w:rPr>
          <w:rFonts w:ascii="Times New Roman" w:hAnsi="Times New Roman"/>
          <w:sz w:val="24"/>
          <w:szCs w:val="24"/>
        </w:rPr>
        <w:t xml:space="preserve">- ………………………...….tel. ………………..…..e-mail..…………………….………..... </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 xml:space="preserve">Strony zobowiązują się do wzajemnego niezwłocznego powiadamiania się o każdej zmianie adresu swojej siedziby. Aktualne adresy Stron zawarte są w komparycji Umowy. Zmiana adresu, danych osobowych Stron określonych w komparycji oraz danych osób wskazanych w ust. 2 nie stanowi zmiany Umowy i nie wymaga zawarcia aneksu, a dochowania warunków określonych w ust. 6. </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 xml:space="preserve">Pismo o zmianie adresu uznaje się za doręczone, jeżeli jest przyjęte przez Stronę bezpośrednio lub za pośrednictwem operatora pocztowego/poczty kurierskiej listem za potwierdzeniem odbioru, jak też zwrócone przez operatora pocztowego po dwukrotnej awizacji listu/próbie doręczenia lub z powodu odmowy przyjęcia. </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 xml:space="preserve">Niedopełnienie obowiązku określonego w ust. 3 powoduje ten skutek, że pismo wysłane na adres tej Strony uznaje się za doręczone także wówczas, gdy zostanie zwrócone </w:t>
      </w:r>
      <w:r w:rsidRPr="00ED0476">
        <w:rPr>
          <w:rFonts w:ascii="Times New Roman" w:hAnsi="Times New Roman"/>
          <w:sz w:val="24"/>
          <w:szCs w:val="24"/>
        </w:rPr>
        <w:br/>
        <w:t>z powodu nieaktualnego adresu.</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Zmiana osób wskazanych w niniejszym paragrafie, a także zmiana numerów telefonów i adresów e-mail wymaga poinformowania drugiej Strony w formie pisemnej. Każda taka zmiana będzie skuteczna z chwilą otrzymania przez drugą Stronę oświadczenia określającego zakres wprowadzonych zmian.</w:t>
      </w:r>
    </w:p>
    <w:p w:rsidR="00811CCB" w:rsidRPr="00ED0476" w:rsidRDefault="00811CCB" w:rsidP="00811CCB">
      <w:pPr>
        <w:numPr>
          <w:ilvl w:val="0"/>
          <w:numId w:val="9"/>
        </w:numPr>
        <w:suppressAutoHyphens w:val="0"/>
        <w:autoSpaceDE w:val="0"/>
        <w:autoSpaceDN w:val="0"/>
        <w:adjustRightInd w:val="0"/>
        <w:spacing w:after="0"/>
        <w:ind w:left="426" w:hanging="426"/>
        <w:jc w:val="both"/>
        <w:rPr>
          <w:rFonts w:ascii="Times New Roman" w:hAnsi="Times New Roman"/>
          <w:sz w:val="24"/>
          <w:szCs w:val="24"/>
        </w:rPr>
      </w:pPr>
      <w:r w:rsidRPr="00ED0476">
        <w:rPr>
          <w:rFonts w:ascii="Times New Roman" w:hAnsi="Times New Roman"/>
          <w:sz w:val="24"/>
          <w:szCs w:val="24"/>
        </w:rPr>
        <w:t xml:space="preserve">Dane Przedstawicieli Stron są przekazywane przez Strony tylko i wyłącznie w celu wykonania niniejszej </w:t>
      </w:r>
      <w:r w:rsidRPr="00ED0476">
        <w:rPr>
          <w:rFonts w:ascii="Times New Roman" w:hAnsi="Times New Roman"/>
          <w:sz w:val="24"/>
          <w:szCs w:val="24"/>
        </w:rPr>
        <w:tab/>
        <w:t>Umowy. Strony wzajemnie zobowiązują się do poinformowania Przedstawicieli Stron oraz pracowników, że ich kontaktowe dane służbowe (imię nazwisko, służbowy numer telefonu, służbowy adres poczty elektronicznej) zostały przekazane drugiej Stronie w celu realizacji niniejszej Umowy.</w:t>
      </w:r>
    </w:p>
    <w:p w:rsidR="00811CCB" w:rsidRPr="00ED0476" w:rsidRDefault="00811CCB" w:rsidP="00811CCB">
      <w:pPr>
        <w:pStyle w:val="Nagwek1"/>
        <w:tabs>
          <w:tab w:val="left" w:pos="708"/>
        </w:tabs>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t>§ 15.</w:t>
      </w:r>
    </w:p>
    <w:p w:rsidR="00811CCB" w:rsidRPr="00ED0476" w:rsidRDefault="00811CCB" w:rsidP="00811CCB">
      <w:pPr>
        <w:pStyle w:val="Nagwek1"/>
        <w:tabs>
          <w:tab w:val="left" w:pos="708"/>
        </w:tabs>
        <w:spacing w:before="0" w:after="0"/>
        <w:ind w:left="431" w:hanging="431"/>
        <w:jc w:val="center"/>
        <w:rPr>
          <w:rFonts w:ascii="Times New Roman" w:hAnsi="Times New Roman" w:cs="Times New Roman"/>
          <w:sz w:val="24"/>
          <w:szCs w:val="24"/>
        </w:rPr>
      </w:pPr>
      <w:r w:rsidRPr="00ED0476">
        <w:rPr>
          <w:rFonts w:ascii="Times New Roman" w:hAnsi="Times New Roman" w:cs="Times New Roman"/>
          <w:sz w:val="24"/>
          <w:szCs w:val="24"/>
        </w:rPr>
        <w:t>POSTANOWIENIA KOŃCOWE</w:t>
      </w:r>
    </w:p>
    <w:p w:rsidR="00811CCB" w:rsidRPr="00ED0476" w:rsidRDefault="00811CCB" w:rsidP="00811CCB">
      <w:pPr>
        <w:numPr>
          <w:ilvl w:val="0"/>
          <w:numId w:val="8"/>
        </w:numPr>
        <w:spacing w:after="0"/>
        <w:jc w:val="both"/>
        <w:rPr>
          <w:rFonts w:ascii="Times New Roman" w:hAnsi="Times New Roman"/>
          <w:sz w:val="24"/>
          <w:szCs w:val="24"/>
        </w:rPr>
      </w:pPr>
      <w:r w:rsidRPr="00ED0476">
        <w:rPr>
          <w:rFonts w:ascii="Times New Roman" w:hAnsi="Times New Roman"/>
          <w:sz w:val="24"/>
          <w:szCs w:val="24"/>
        </w:rPr>
        <w:t xml:space="preserve">W przypadku, gdy którekolwiek z postanowień niniejszej Umowy okaże się nieważne, Umowa obowiązuje nadal z wyłączeniem nieważnego jej zapisu, o ile taki stan rzeczy da się pogodzić z celem Umowy i jej przedmiotową integralnością. W przeciwnym wypadku </w:t>
      </w:r>
      <w:r w:rsidRPr="00ED0476">
        <w:rPr>
          <w:rFonts w:ascii="Times New Roman" w:hAnsi="Times New Roman"/>
          <w:sz w:val="24"/>
          <w:szCs w:val="24"/>
        </w:rPr>
        <w:lastRenderedPageBreak/>
        <w:t>Strony w drodze aneksu zastąpią nieważny zapis innym, który swą istotą najpełniej odpowiada sensowi zapisu, którego ważność została skutecznie zakwestionowana.</w:t>
      </w:r>
    </w:p>
    <w:p w:rsidR="00811CCB" w:rsidRPr="00ED0476" w:rsidRDefault="00811CCB" w:rsidP="00811CCB">
      <w:pPr>
        <w:numPr>
          <w:ilvl w:val="0"/>
          <w:numId w:val="8"/>
        </w:numPr>
        <w:spacing w:after="0"/>
        <w:jc w:val="both"/>
        <w:rPr>
          <w:rFonts w:ascii="Times New Roman" w:hAnsi="Times New Roman"/>
          <w:sz w:val="24"/>
          <w:szCs w:val="24"/>
        </w:rPr>
      </w:pPr>
      <w:r w:rsidRPr="00ED0476">
        <w:rPr>
          <w:rFonts w:ascii="Times New Roman" w:hAnsi="Times New Roman"/>
          <w:sz w:val="24"/>
          <w:szCs w:val="24"/>
        </w:rPr>
        <w:t>W przypadku gdy realizacja umowy będzie wiązała się z dostępem do informacji niejawnych określonych w przepisach ustawy z dnia 5 sierpnia 2010 r. o ochrony informacji niejawnych (Dz.U. 2019, poz. 742) konieczne będzie opracowanie właściwej instrukcji bezpieczeństwa przemysłowego i wprowadzenie jej aneksem do niniejszej Umowy.</w:t>
      </w:r>
    </w:p>
    <w:p w:rsidR="00811CCB" w:rsidRPr="00ED0476" w:rsidRDefault="00811CCB" w:rsidP="00811CCB">
      <w:pPr>
        <w:numPr>
          <w:ilvl w:val="0"/>
          <w:numId w:val="8"/>
        </w:numPr>
        <w:spacing w:after="0"/>
        <w:jc w:val="both"/>
        <w:rPr>
          <w:rFonts w:ascii="Times New Roman" w:hAnsi="Times New Roman"/>
          <w:sz w:val="24"/>
          <w:szCs w:val="24"/>
        </w:rPr>
      </w:pPr>
      <w:r w:rsidRPr="00ED0476">
        <w:rPr>
          <w:rFonts w:ascii="Times New Roman" w:hAnsi="Times New Roman"/>
          <w:sz w:val="24"/>
          <w:szCs w:val="24"/>
        </w:rPr>
        <w:t>Spory mogące wyniknąć ze stosunku objętego Umową Strony poddają pod rozstrzygnięcie sądu powszechnego właściwego miejscowo dla siedziby Zamawiającego.</w:t>
      </w:r>
    </w:p>
    <w:p w:rsidR="00811CCB" w:rsidRPr="00ED0476" w:rsidRDefault="00811CCB" w:rsidP="00811CCB">
      <w:pPr>
        <w:numPr>
          <w:ilvl w:val="0"/>
          <w:numId w:val="8"/>
        </w:numPr>
        <w:spacing w:after="0"/>
        <w:jc w:val="both"/>
        <w:rPr>
          <w:rFonts w:ascii="Times New Roman" w:hAnsi="Times New Roman"/>
          <w:sz w:val="24"/>
          <w:szCs w:val="24"/>
        </w:rPr>
      </w:pPr>
      <w:r w:rsidRPr="00ED0476">
        <w:rPr>
          <w:rFonts w:ascii="Times New Roman" w:hAnsi="Times New Roman"/>
          <w:color w:val="000000"/>
          <w:sz w:val="24"/>
          <w:szCs w:val="24"/>
        </w:rPr>
        <w:t>Integralną częścią Umowy są niżej wymienione załączniki. W przypadku rozbieżności pomiędzy postanowieniami Umowy, a treścią załączników, nadrzędne są postanowienia Umowy:</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Załącznik nr 1 –  Opis przedmiotu zamówienia;</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Załącznik nr 2 –  Oferta Wykonawcy;</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 xml:space="preserve">Załącznik nr 3 –  Wzór </w:t>
      </w:r>
      <w:r w:rsidRPr="00ED0476">
        <w:rPr>
          <w:rFonts w:ascii="Times New Roman" w:hAnsi="Times New Roman"/>
          <w:i/>
          <w:sz w:val="24"/>
          <w:szCs w:val="24"/>
        </w:rPr>
        <w:t>Sprawozdania kwartalnego</w:t>
      </w:r>
      <w:r w:rsidRPr="00ED0476">
        <w:rPr>
          <w:rFonts w:ascii="Times New Roman" w:hAnsi="Times New Roman"/>
          <w:sz w:val="24"/>
          <w:szCs w:val="24"/>
        </w:rPr>
        <w:t>;</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 xml:space="preserve">Załącznik nr 4 –  Wzór </w:t>
      </w:r>
      <w:r w:rsidRPr="00ED0476">
        <w:rPr>
          <w:rFonts w:ascii="Times New Roman" w:hAnsi="Times New Roman"/>
          <w:i/>
          <w:sz w:val="24"/>
          <w:szCs w:val="24"/>
        </w:rPr>
        <w:t>Protokołu zdawczo – odbiorczego</w:t>
      </w:r>
      <w:r w:rsidRPr="00ED0476">
        <w:rPr>
          <w:rFonts w:ascii="Times New Roman" w:hAnsi="Times New Roman"/>
          <w:sz w:val="24"/>
          <w:szCs w:val="24"/>
        </w:rPr>
        <w:t>;</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 xml:space="preserve">Załącznik nr 5 – Wzór </w:t>
      </w:r>
      <w:r w:rsidRPr="00ED0476">
        <w:rPr>
          <w:rFonts w:ascii="Times New Roman" w:hAnsi="Times New Roman"/>
          <w:i/>
          <w:sz w:val="24"/>
          <w:szCs w:val="24"/>
        </w:rPr>
        <w:t>Sprawozdania końcowego</w:t>
      </w:r>
      <w:r w:rsidRPr="00ED0476">
        <w:rPr>
          <w:rFonts w:ascii="Times New Roman" w:hAnsi="Times New Roman"/>
          <w:sz w:val="24"/>
          <w:szCs w:val="24"/>
        </w:rPr>
        <w:t>;</w:t>
      </w:r>
    </w:p>
    <w:p w:rsidR="00811CCB" w:rsidRPr="00ED0476" w:rsidRDefault="00811CCB" w:rsidP="00811CCB">
      <w:pPr>
        <w:pStyle w:val="Akapitzlist"/>
        <w:numPr>
          <w:ilvl w:val="1"/>
          <w:numId w:val="19"/>
        </w:numPr>
        <w:tabs>
          <w:tab w:val="left" w:pos="851"/>
        </w:tabs>
        <w:suppressAutoHyphens w:val="0"/>
        <w:spacing w:line="276" w:lineRule="auto"/>
        <w:ind w:left="2410" w:hanging="2041"/>
        <w:contextualSpacing w:val="0"/>
        <w:jc w:val="both"/>
        <w:rPr>
          <w:rFonts w:ascii="Times New Roman" w:hAnsi="Times New Roman"/>
          <w:sz w:val="24"/>
          <w:szCs w:val="24"/>
        </w:rPr>
      </w:pPr>
      <w:r w:rsidRPr="00ED0476">
        <w:rPr>
          <w:rFonts w:ascii="Times New Roman" w:hAnsi="Times New Roman"/>
          <w:color w:val="000000"/>
          <w:sz w:val="24"/>
          <w:szCs w:val="24"/>
          <w:lang w:eastAsia="pl-PL"/>
        </w:rPr>
        <w:t>Załącznik nr 6 – Decyzja nr 96/2016 Prezesa Agencji Mienia Wojskowego z dnia 26 sierpnia 2016 r. w sprawie wprowadzenia „</w:t>
      </w:r>
      <w:r w:rsidRPr="00ED0476">
        <w:rPr>
          <w:rFonts w:ascii="Times New Roman" w:hAnsi="Times New Roman"/>
          <w:i/>
          <w:color w:val="000000"/>
          <w:sz w:val="24"/>
          <w:szCs w:val="24"/>
          <w:lang w:eastAsia="pl-PL"/>
        </w:rPr>
        <w:t>Zasad obsługi prawnej w Agencji Mienia Wojskowego</w:t>
      </w:r>
      <w:r w:rsidRPr="00ED0476">
        <w:rPr>
          <w:rFonts w:ascii="Times New Roman" w:hAnsi="Times New Roman"/>
          <w:color w:val="000000"/>
          <w:sz w:val="24"/>
          <w:szCs w:val="24"/>
          <w:lang w:eastAsia="pl-PL"/>
        </w:rPr>
        <w:t>”;</w:t>
      </w:r>
    </w:p>
    <w:p w:rsidR="00811CCB" w:rsidRPr="00ED0476" w:rsidRDefault="00811CCB" w:rsidP="00811CCB">
      <w:pPr>
        <w:pStyle w:val="Akapitzlist"/>
        <w:numPr>
          <w:ilvl w:val="1"/>
          <w:numId w:val="19"/>
        </w:numPr>
        <w:tabs>
          <w:tab w:val="left" w:pos="851"/>
        </w:tabs>
        <w:suppressAutoHyphens w:val="0"/>
        <w:spacing w:line="276" w:lineRule="auto"/>
        <w:ind w:left="2410" w:hanging="2041"/>
        <w:contextualSpacing w:val="0"/>
        <w:jc w:val="both"/>
        <w:rPr>
          <w:rFonts w:ascii="Times New Roman" w:hAnsi="Times New Roman"/>
          <w:sz w:val="24"/>
          <w:szCs w:val="24"/>
        </w:rPr>
      </w:pPr>
      <w:r w:rsidRPr="00ED0476">
        <w:rPr>
          <w:rFonts w:ascii="Times New Roman" w:hAnsi="Times New Roman"/>
          <w:color w:val="000000"/>
          <w:sz w:val="24"/>
          <w:szCs w:val="24"/>
          <w:lang w:val="pl-PL" w:eastAsia="pl-PL"/>
        </w:rPr>
        <w:t>Załącznik nr 7 – Decyzja nr 121/21 Prezes Agencji Mienia Wojskowego z dnia 30 grudnia 2021 r. w sprawie wprowadzenia regulacji wewnętrznych Agencji Mienia Wojskowego;</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color w:val="000000"/>
          <w:sz w:val="24"/>
          <w:szCs w:val="24"/>
          <w:lang w:eastAsia="pl-PL"/>
        </w:rPr>
        <w:t>Załącznik nr 8 – Umowa powierzenia przetwarzania danych osobowych;</w:t>
      </w:r>
    </w:p>
    <w:p w:rsidR="00811CCB" w:rsidRPr="00ED0476" w:rsidRDefault="00811CCB" w:rsidP="00811CCB">
      <w:pPr>
        <w:pStyle w:val="Akapitzlist"/>
        <w:numPr>
          <w:ilvl w:val="1"/>
          <w:numId w:val="19"/>
        </w:numPr>
        <w:tabs>
          <w:tab w:val="left" w:pos="851"/>
        </w:tabs>
        <w:suppressAutoHyphens w:val="0"/>
        <w:spacing w:line="276" w:lineRule="auto"/>
        <w:ind w:left="426" w:hanging="57"/>
        <w:contextualSpacing w:val="0"/>
        <w:jc w:val="both"/>
        <w:rPr>
          <w:rFonts w:ascii="Times New Roman" w:hAnsi="Times New Roman"/>
          <w:sz w:val="24"/>
          <w:szCs w:val="24"/>
        </w:rPr>
      </w:pPr>
      <w:r w:rsidRPr="00ED0476">
        <w:rPr>
          <w:rFonts w:ascii="Times New Roman" w:hAnsi="Times New Roman"/>
          <w:sz w:val="24"/>
          <w:szCs w:val="24"/>
        </w:rPr>
        <w:t>Załącznik nr 9 –  Umowa o zachowaniu poufności.</w:t>
      </w:r>
    </w:p>
    <w:p w:rsidR="00811CCB" w:rsidRPr="00ED0476" w:rsidRDefault="00811CCB" w:rsidP="00811CCB">
      <w:pPr>
        <w:numPr>
          <w:ilvl w:val="0"/>
          <w:numId w:val="8"/>
        </w:numPr>
        <w:spacing w:after="0"/>
        <w:jc w:val="both"/>
        <w:rPr>
          <w:rFonts w:ascii="Times New Roman" w:hAnsi="Times New Roman"/>
          <w:sz w:val="24"/>
          <w:szCs w:val="24"/>
        </w:rPr>
      </w:pPr>
      <w:r w:rsidRPr="00ED0476">
        <w:rPr>
          <w:rFonts w:ascii="Times New Roman" w:hAnsi="Times New Roman"/>
          <w:sz w:val="24"/>
          <w:szCs w:val="24"/>
        </w:rPr>
        <w:t>Umowę sporządzono w dwóch jednobrzmiących egzemplarzach po jednym dla każdej ze Stron.</w:t>
      </w:r>
    </w:p>
    <w:p w:rsidR="00811CCB" w:rsidRPr="00ED0476" w:rsidRDefault="00811CCB" w:rsidP="00811CCB">
      <w:pPr>
        <w:tabs>
          <w:tab w:val="left" w:pos="720"/>
        </w:tabs>
        <w:spacing w:after="0"/>
        <w:rPr>
          <w:rFonts w:ascii="Times New Roman" w:hAnsi="Times New Roman"/>
          <w:sz w:val="24"/>
          <w:szCs w:val="24"/>
        </w:rPr>
      </w:pPr>
    </w:p>
    <w:p w:rsidR="00811CCB" w:rsidRPr="007B1FB0" w:rsidRDefault="00811CCB" w:rsidP="00811CCB">
      <w:pPr>
        <w:tabs>
          <w:tab w:val="left" w:pos="720"/>
        </w:tabs>
        <w:spacing w:after="0"/>
        <w:rPr>
          <w:rFonts w:ascii="Times New Roman" w:hAnsi="Times New Roman"/>
        </w:rPr>
      </w:pPr>
    </w:p>
    <w:p w:rsidR="00811CCB" w:rsidRPr="007B1FB0" w:rsidRDefault="00811CCB" w:rsidP="00811CCB">
      <w:pPr>
        <w:spacing w:after="0"/>
        <w:jc w:val="center"/>
        <w:rPr>
          <w:rFonts w:ascii="Times New Roman" w:hAnsi="Times New Roman"/>
          <w:b/>
        </w:rPr>
      </w:pPr>
      <w:r w:rsidRPr="007B1FB0">
        <w:rPr>
          <w:rFonts w:ascii="Times New Roman" w:hAnsi="Times New Roman"/>
          <w:b/>
        </w:rPr>
        <w:t xml:space="preserve">ZAMAWIAJĄCY                                                                             WYKONAWCA       </w:t>
      </w:r>
    </w:p>
    <w:p w:rsidR="004A76B5" w:rsidRPr="00811CCB" w:rsidRDefault="004A76B5" w:rsidP="00811CCB"/>
    <w:sectPr w:rsidR="004A76B5" w:rsidRPr="00811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38" w:rsidRDefault="00E52538" w:rsidP="00F26976">
      <w:pPr>
        <w:spacing w:after="0" w:line="240" w:lineRule="auto"/>
      </w:pPr>
      <w:r>
        <w:separator/>
      </w:r>
    </w:p>
  </w:endnote>
  <w:endnote w:type="continuationSeparator" w:id="0">
    <w:p w:rsidR="00E52538" w:rsidRDefault="00E52538" w:rsidP="00F2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38" w:rsidRDefault="00E52538" w:rsidP="00F26976">
      <w:pPr>
        <w:spacing w:after="0" w:line="240" w:lineRule="auto"/>
      </w:pPr>
      <w:r>
        <w:separator/>
      </w:r>
    </w:p>
  </w:footnote>
  <w:footnote w:type="continuationSeparator" w:id="0">
    <w:p w:rsidR="00E52538" w:rsidRDefault="00E52538" w:rsidP="00F26976">
      <w:pPr>
        <w:spacing w:after="0" w:line="240" w:lineRule="auto"/>
      </w:pPr>
      <w:r>
        <w:continuationSeparator/>
      </w:r>
    </w:p>
  </w:footnote>
  <w:footnote w:id="1">
    <w:p w:rsidR="00811CCB" w:rsidRPr="00B836B4" w:rsidRDefault="00811CCB" w:rsidP="00811CCB">
      <w:pPr>
        <w:pStyle w:val="Tekstprzypisudolnego"/>
        <w:rPr>
          <w:color w:val="000000" w:themeColor="text1"/>
        </w:rPr>
      </w:pPr>
      <w:r w:rsidRPr="00B836B4">
        <w:rPr>
          <w:rStyle w:val="Odwoanieprzypisudolnego"/>
          <w:color w:val="000000" w:themeColor="text1"/>
        </w:rPr>
        <w:footnoteRef/>
      </w:r>
      <w:r w:rsidRPr="00B836B4">
        <w:rPr>
          <w:color w:val="000000" w:themeColor="text1"/>
          <w:sz w:val="18"/>
          <w:szCs w:val="18"/>
        </w:rPr>
        <w:t xml:space="preserve"> Niepotrzebne skreślić</w:t>
      </w:r>
      <w:r>
        <w:rPr>
          <w:color w:val="000000" w:themeColor="text1"/>
          <w:sz w:val="18"/>
          <w:szCs w:val="18"/>
        </w:rPr>
        <w:t>;</w:t>
      </w:r>
    </w:p>
  </w:footnote>
  <w:footnote w:id="2">
    <w:p w:rsidR="00811CCB" w:rsidRPr="00B836B4" w:rsidRDefault="00811CCB" w:rsidP="00811CCB">
      <w:pPr>
        <w:pStyle w:val="Tekstprzypisudolnego"/>
        <w:rPr>
          <w:color w:val="000000" w:themeColor="text1"/>
        </w:rPr>
      </w:pPr>
      <w:r w:rsidRPr="00B836B4">
        <w:rPr>
          <w:rStyle w:val="Odwoanieprzypisudolnego"/>
          <w:color w:val="000000" w:themeColor="text1"/>
        </w:rPr>
        <w:footnoteRef/>
      </w:r>
      <w:r w:rsidRPr="00B836B4">
        <w:rPr>
          <w:color w:val="000000" w:themeColor="text1"/>
          <w:sz w:val="18"/>
          <w:szCs w:val="18"/>
        </w:rPr>
        <w:t xml:space="preserve"> Niepotrzebne skreślić</w:t>
      </w:r>
      <w:r>
        <w:rPr>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E2B54"/>
    <w:multiLevelType w:val="hybridMultilevel"/>
    <w:tmpl w:val="CA605E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6494F72"/>
    <w:multiLevelType w:val="multilevel"/>
    <w:tmpl w:val="2676099C"/>
    <w:numStyleLink w:val="wasny1"/>
  </w:abstractNum>
  <w:abstractNum w:abstractNumId="3" w15:restartNumberingAfterBreak="0">
    <w:nsid w:val="0B21178B"/>
    <w:multiLevelType w:val="multilevel"/>
    <w:tmpl w:val="B87E3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03C15"/>
    <w:multiLevelType w:val="multilevel"/>
    <w:tmpl w:val="2676099C"/>
    <w:styleLink w:val="wasny1"/>
    <w:lvl w:ilvl="0">
      <w:start w:val="1"/>
      <w:numFmt w:val="decimal"/>
      <w:lvlText w:val="%1."/>
      <w:lvlJc w:val="left"/>
      <w:pPr>
        <w:tabs>
          <w:tab w:val="num" w:pos="1440"/>
        </w:tabs>
        <w:ind w:left="357" w:hanging="357"/>
      </w:pPr>
      <w:rPr>
        <w:rFonts w:hint="default"/>
      </w:rPr>
    </w:lvl>
    <w:lvl w:ilvl="1">
      <w:start w:val="1"/>
      <w:numFmt w:val="decimal"/>
      <w:lvlText w:val="%2)"/>
      <w:lvlJc w:val="left"/>
      <w:pPr>
        <w:ind w:left="777" w:hanging="420"/>
      </w:pPr>
      <w:rPr>
        <w:rFonts w:hint="default"/>
      </w:rPr>
    </w:lvl>
    <w:lvl w:ilvl="2">
      <w:start w:val="1"/>
      <w:numFmt w:val="lowerLetter"/>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EAD4503"/>
    <w:multiLevelType w:val="multilevel"/>
    <w:tmpl w:val="A4C0F7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9A5168A"/>
    <w:multiLevelType w:val="hybridMultilevel"/>
    <w:tmpl w:val="9AF66F7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27116A41"/>
    <w:multiLevelType w:val="multilevel"/>
    <w:tmpl w:val="2676099C"/>
    <w:lvl w:ilvl="0">
      <w:start w:val="1"/>
      <w:numFmt w:val="decimal"/>
      <w:lvlText w:val="%1."/>
      <w:lvlJc w:val="left"/>
      <w:pPr>
        <w:tabs>
          <w:tab w:val="num" w:pos="1582"/>
        </w:tabs>
        <w:ind w:left="499" w:hanging="357"/>
      </w:pPr>
      <w:rPr>
        <w:rFonts w:hint="default"/>
      </w:rPr>
    </w:lvl>
    <w:lvl w:ilvl="1">
      <w:start w:val="1"/>
      <w:numFmt w:val="decimal"/>
      <w:lvlText w:val="%2)"/>
      <w:lvlJc w:val="left"/>
      <w:pPr>
        <w:ind w:left="777" w:hanging="420"/>
      </w:pPr>
      <w:rPr>
        <w:rFonts w:hint="default"/>
      </w:rPr>
    </w:lvl>
    <w:lvl w:ilvl="2">
      <w:start w:val="1"/>
      <w:numFmt w:val="lowerLetter"/>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B1910BB"/>
    <w:multiLevelType w:val="hybridMultilevel"/>
    <w:tmpl w:val="1A8841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9F4A00"/>
    <w:multiLevelType w:val="hybridMultilevel"/>
    <w:tmpl w:val="A08A631C"/>
    <w:lvl w:ilvl="0" w:tplc="04150011">
      <w:start w:val="1"/>
      <w:numFmt w:val="decimal"/>
      <w:lvlText w:val="%1)"/>
      <w:lvlJc w:val="left"/>
      <w:pPr>
        <w:ind w:left="720" w:hanging="360"/>
      </w:pPr>
    </w:lvl>
    <w:lvl w:ilvl="1" w:tplc="DED082FA">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D9E6F98">
      <w:start w:val="1"/>
      <w:numFmt w:val="decimal"/>
      <w:lvlText w:val="%7."/>
      <w:lvlJc w:val="left"/>
      <w:pPr>
        <w:ind w:left="5040" w:hanging="360"/>
      </w:pPr>
      <w:rPr>
        <w:lang w:val="x-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4E6B5A"/>
    <w:multiLevelType w:val="multilevel"/>
    <w:tmpl w:val="2676099C"/>
    <w:lvl w:ilvl="0">
      <w:start w:val="1"/>
      <w:numFmt w:val="decimal"/>
      <w:lvlText w:val="%1."/>
      <w:lvlJc w:val="left"/>
      <w:pPr>
        <w:tabs>
          <w:tab w:val="num" w:pos="1440"/>
        </w:tabs>
        <w:ind w:left="357" w:hanging="357"/>
      </w:pPr>
      <w:rPr>
        <w:rFonts w:hint="default"/>
      </w:rPr>
    </w:lvl>
    <w:lvl w:ilvl="1">
      <w:start w:val="1"/>
      <w:numFmt w:val="decimal"/>
      <w:lvlText w:val="%2)"/>
      <w:lvlJc w:val="left"/>
      <w:pPr>
        <w:ind w:left="777" w:hanging="420"/>
      </w:pPr>
      <w:rPr>
        <w:rFonts w:hint="default"/>
      </w:rPr>
    </w:lvl>
    <w:lvl w:ilvl="2">
      <w:start w:val="1"/>
      <w:numFmt w:val="lowerLetter"/>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47059E8"/>
    <w:multiLevelType w:val="hybridMultilevel"/>
    <w:tmpl w:val="D8D2916C"/>
    <w:lvl w:ilvl="0" w:tplc="0415000F">
      <w:start w:val="1"/>
      <w:numFmt w:val="decimal"/>
      <w:lvlText w:val="%1."/>
      <w:lvlJc w:val="left"/>
      <w:pPr>
        <w:ind w:left="720" w:hanging="360"/>
      </w:pPr>
    </w:lvl>
    <w:lvl w:ilvl="1" w:tplc="04150011">
      <w:start w:val="1"/>
      <w:numFmt w:val="decimal"/>
      <w:lvlText w:val="%2)"/>
      <w:lvlJc w:val="left"/>
      <w:pPr>
        <w:ind w:left="1822" w:hanging="1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676139"/>
    <w:multiLevelType w:val="hybridMultilevel"/>
    <w:tmpl w:val="85A4665A"/>
    <w:lvl w:ilvl="0" w:tplc="681A1922">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D4675"/>
    <w:multiLevelType w:val="hybridMultilevel"/>
    <w:tmpl w:val="0388B990"/>
    <w:lvl w:ilvl="0" w:tplc="703C2A3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A12BE"/>
    <w:multiLevelType w:val="multilevel"/>
    <w:tmpl w:val="2676099C"/>
    <w:numStyleLink w:val="wasny1"/>
  </w:abstractNum>
  <w:abstractNum w:abstractNumId="15" w15:restartNumberingAfterBreak="0">
    <w:nsid w:val="481D3D62"/>
    <w:multiLevelType w:val="hybridMultilevel"/>
    <w:tmpl w:val="A518F604"/>
    <w:lvl w:ilvl="0" w:tplc="F178310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547B2C"/>
    <w:multiLevelType w:val="hybridMultilevel"/>
    <w:tmpl w:val="9EE2D70E"/>
    <w:lvl w:ilvl="0" w:tplc="F178310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A04E1"/>
    <w:multiLevelType w:val="hybridMultilevel"/>
    <w:tmpl w:val="6EBC95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20877"/>
    <w:multiLevelType w:val="hybridMultilevel"/>
    <w:tmpl w:val="D4A2F1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A76AF"/>
    <w:multiLevelType w:val="multilevel"/>
    <w:tmpl w:val="2676099C"/>
    <w:numStyleLink w:val="wasny1"/>
  </w:abstractNum>
  <w:abstractNum w:abstractNumId="20" w15:restartNumberingAfterBreak="0">
    <w:nsid w:val="5B1F0F41"/>
    <w:multiLevelType w:val="hybridMultilevel"/>
    <w:tmpl w:val="B35EC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80BBF"/>
    <w:multiLevelType w:val="multilevel"/>
    <w:tmpl w:val="A3A0B228"/>
    <w:lvl w:ilvl="0">
      <w:start w:val="1"/>
      <w:numFmt w:val="decimal"/>
      <w:lvlText w:val="%1."/>
      <w:lvlJc w:val="left"/>
      <w:pPr>
        <w:ind w:left="823" w:hanging="39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624" w:hanging="340"/>
      </w:pPr>
      <w:rPr>
        <w:rFonts w:ascii="Times New Roman" w:hAnsi="Times New Roman" w:hint="default"/>
        <w:b w:val="0"/>
        <w:i w:val="0"/>
        <w:sz w:val="24"/>
      </w:rPr>
    </w:lvl>
    <w:lvl w:ilvl="2">
      <w:start w:val="1"/>
      <w:numFmt w:val="lowerLetter"/>
      <w:lvlText w:val="%3)"/>
      <w:lvlJc w:val="left"/>
      <w:pPr>
        <w:ind w:left="964" w:hanging="397"/>
      </w:pPr>
      <w:rPr>
        <w:rFonts w:ascii="Times New Roman" w:hAnsi="Times New Roman" w:hint="default"/>
        <w:b w:val="0"/>
        <w:i w:val="0"/>
        <w:sz w:val="24"/>
      </w:rPr>
    </w:lvl>
    <w:lvl w:ilvl="3">
      <w:start w:val="1"/>
      <w:numFmt w:val="bullet"/>
      <w:lvlText w:val=""/>
      <w:lvlJc w:val="left"/>
      <w:pPr>
        <w:ind w:left="1191" w:hanging="340"/>
      </w:pPr>
      <w:rPr>
        <w:rFonts w:ascii="Symbol" w:hAnsi="Symbol" w:hint="default"/>
        <w:b w:val="0"/>
        <w:i w:val="0"/>
        <w:color w:val="auto"/>
        <w:sz w:val="24"/>
      </w:rPr>
    </w:lvl>
    <w:lvl w:ilvl="4">
      <w:start w:val="1"/>
      <w:numFmt w:val="lowerLetter"/>
      <w:lvlText w:val="%5."/>
      <w:lvlJc w:val="left"/>
      <w:pPr>
        <w:ind w:left="4168" w:hanging="360"/>
      </w:pPr>
      <w:rPr>
        <w:rFonts w:hint="default"/>
      </w:rPr>
    </w:lvl>
    <w:lvl w:ilvl="5">
      <w:start w:val="1"/>
      <w:numFmt w:val="lowerRoman"/>
      <w:lvlText w:val="%6."/>
      <w:lvlJc w:val="right"/>
      <w:pPr>
        <w:ind w:left="4889" w:hanging="181"/>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71465319"/>
    <w:multiLevelType w:val="multilevel"/>
    <w:tmpl w:val="569A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BE551D"/>
    <w:multiLevelType w:val="hybridMultilevel"/>
    <w:tmpl w:val="B31A5A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2"/>
  </w:num>
  <w:num w:numId="3">
    <w:abstractNumId w:val="3"/>
  </w:num>
  <w:num w:numId="4">
    <w:abstractNumId w:val="4"/>
  </w:num>
  <w:num w:numId="5">
    <w:abstractNumId w:val="19"/>
    <w:lvlOverride w:ilvl="0">
      <w:lvl w:ilvl="0">
        <w:start w:val="1"/>
        <w:numFmt w:val="decimal"/>
        <w:lvlText w:val="%1."/>
        <w:lvlJc w:val="left"/>
        <w:pPr>
          <w:tabs>
            <w:tab w:val="num" w:pos="1440"/>
          </w:tabs>
          <w:ind w:left="357" w:hanging="357"/>
        </w:pPr>
        <w:rPr>
          <w:rFonts w:hint="default"/>
          <w:b w:val="0"/>
        </w:rPr>
      </w:lvl>
    </w:lvlOverride>
  </w:num>
  <w:num w:numId="6">
    <w:abstractNumId w:val="14"/>
  </w:num>
  <w:num w:numId="7">
    <w:abstractNumId w:val="2"/>
  </w:num>
  <w:num w:numId="8">
    <w:abstractNumId w:val="10"/>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5"/>
  </w:num>
  <w:num w:numId="15">
    <w:abstractNumId w:val="13"/>
  </w:num>
  <w:num w:numId="16">
    <w:abstractNumId w:val="15"/>
  </w:num>
  <w:num w:numId="17">
    <w:abstractNumId w:val="20"/>
  </w:num>
  <w:num w:numId="18">
    <w:abstractNumId w:val="17"/>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0"/>
    <w:rsid w:val="0024507F"/>
    <w:rsid w:val="003B5B7D"/>
    <w:rsid w:val="004107D6"/>
    <w:rsid w:val="004A76B5"/>
    <w:rsid w:val="004C0758"/>
    <w:rsid w:val="00811CCB"/>
    <w:rsid w:val="008738E8"/>
    <w:rsid w:val="00A61740"/>
    <w:rsid w:val="00AC1571"/>
    <w:rsid w:val="00B94300"/>
    <w:rsid w:val="00B96CF4"/>
    <w:rsid w:val="00C850B9"/>
    <w:rsid w:val="00D377C3"/>
    <w:rsid w:val="00E52538"/>
    <w:rsid w:val="00ED0476"/>
    <w:rsid w:val="00F26976"/>
    <w:rsid w:val="00F6732B"/>
    <w:rsid w:val="00FE3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178C"/>
  <w15:chartTrackingRefBased/>
  <w15:docId w15:val="{F0A63BD5-AD3C-4895-A504-DD74A18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976"/>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F26976"/>
    <w:pPr>
      <w:keepNext/>
      <w:numPr>
        <w:numId w:val="1"/>
      </w:numPr>
      <w:spacing w:before="240" w:after="60"/>
      <w:outlineLvl w:val="0"/>
    </w:pPr>
    <w:rPr>
      <w:rFonts w:ascii="Calibri Light" w:eastAsia="Times New Roman" w:hAnsi="Calibri Light" w:cs="Calibri Light"/>
      <w:b/>
      <w:bCs/>
      <w:kern w:val="1"/>
      <w:sz w:val="32"/>
      <w:szCs w:val="32"/>
      <w:lang w:val="x-none"/>
    </w:rPr>
  </w:style>
  <w:style w:type="paragraph" w:styleId="Nagwek2">
    <w:name w:val="heading 2"/>
    <w:basedOn w:val="Normalny"/>
    <w:next w:val="Tekstpodstawowy"/>
    <w:link w:val="Nagwek2Znak"/>
    <w:qFormat/>
    <w:rsid w:val="00F26976"/>
    <w:pPr>
      <w:numPr>
        <w:ilvl w:val="1"/>
        <w:numId w:val="1"/>
      </w:numPr>
      <w:spacing w:before="280" w:after="280" w:line="240" w:lineRule="auto"/>
      <w:outlineLvl w:val="1"/>
    </w:pPr>
    <w:rPr>
      <w:rFonts w:ascii="Times New Roman" w:hAnsi="Times New Roman"/>
      <w:b/>
      <w:bCs/>
      <w:sz w:val="36"/>
      <w:szCs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6976"/>
    <w:rPr>
      <w:rFonts w:ascii="Calibri Light" w:eastAsia="Times New Roman" w:hAnsi="Calibri Light" w:cs="Calibri Light"/>
      <w:b/>
      <w:bCs/>
      <w:kern w:val="1"/>
      <w:sz w:val="32"/>
      <w:szCs w:val="32"/>
      <w:lang w:val="x-none" w:eastAsia="zh-CN"/>
    </w:rPr>
  </w:style>
  <w:style w:type="character" w:customStyle="1" w:styleId="Nagwek2Znak">
    <w:name w:val="Nagłówek 2 Znak"/>
    <w:basedOn w:val="Domylnaczcionkaakapitu"/>
    <w:link w:val="Nagwek2"/>
    <w:rsid w:val="00F26976"/>
    <w:rPr>
      <w:rFonts w:ascii="Times New Roman" w:eastAsia="Calibri" w:hAnsi="Times New Roman" w:cs="Times New Roman"/>
      <w:b/>
      <w:bCs/>
      <w:sz w:val="36"/>
      <w:szCs w:val="36"/>
      <w:lang w:val="x-none" w:eastAsia="zh-CN"/>
    </w:rPr>
  </w:style>
  <w:style w:type="paragraph" w:styleId="Akapitzlist">
    <w:name w:val="List Paragraph"/>
    <w:aliases w:val="normalny tekst,ISCG Numerowanie,lp1,Akapit z listą numerowaną,Podsis rysunku,Alpha list,Nagłowek 3,L1,Preambuła,Akapit z listą BS,Dot pt,F5 List Paragraph,Recommendation,List Paragraph11,maz_wyliczenie,opis dzialania,K-P_odwolanie"/>
    <w:basedOn w:val="Normalny"/>
    <w:uiPriority w:val="34"/>
    <w:qFormat/>
    <w:rsid w:val="00F26976"/>
    <w:pPr>
      <w:spacing w:after="0" w:line="240" w:lineRule="auto"/>
      <w:ind w:left="720"/>
      <w:contextualSpacing/>
    </w:pPr>
    <w:rPr>
      <w:lang w:val="x-none"/>
    </w:rPr>
  </w:style>
  <w:style w:type="paragraph" w:customStyle="1" w:styleId="Default">
    <w:name w:val="Default"/>
    <w:rsid w:val="00F2697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CharStyle7">
    <w:name w:val="Char Style 7"/>
    <w:link w:val="Style6"/>
    <w:rsid w:val="00F26976"/>
    <w:rPr>
      <w:shd w:val="clear" w:color="auto" w:fill="FFFFFF"/>
    </w:rPr>
  </w:style>
  <w:style w:type="paragraph" w:customStyle="1" w:styleId="Style6">
    <w:name w:val="Style 6"/>
    <w:basedOn w:val="Normalny"/>
    <w:link w:val="CharStyle7"/>
    <w:rsid w:val="00F26976"/>
    <w:pPr>
      <w:widowControl w:val="0"/>
      <w:shd w:val="clear" w:color="auto" w:fill="FFFFFF"/>
      <w:suppressAutoHyphens w:val="0"/>
      <w:spacing w:after="0" w:line="312" w:lineRule="exact"/>
      <w:ind w:hanging="600"/>
      <w:jc w:val="both"/>
    </w:pPr>
    <w:rPr>
      <w:rFonts w:asciiTheme="minorHAnsi" w:eastAsiaTheme="minorHAnsi" w:hAnsiTheme="minorHAnsi" w:cstheme="minorBidi"/>
      <w:lang w:eastAsia="en-US"/>
    </w:rPr>
  </w:style>
  <w:style w:type="character" w:customStyle="1" w:styleId="CharStyle8">
    <w:name w:val="Char Style 8"/>
    <w:basedOn w:val="CharStyle7"/>
    <w:link w:val="Style7"/>
    <w:rsid w:val="00F26976"/>
    <w:rPr>
      <w:rFonts w:ascii="Times New Roman" w:eastAsia="Times New Roman" w:hAnsi="Times New Roman" w:cs="Times New Roman"/>
      <w:b/>
      <w:bCs/>
      <w:color w:val="000000"/>
      <w:sz w:val="24"/>
      <w:szCs w:val="24"/>
      <w:shd w:val="clear" w:color="auto" w:fill="FFFFFF"/>
      <w:lang w:eastAsia="pl-PL" w:bidi="pl-PL"/>
    </w:rPr>
  </w:style>
  <w:style w:type="paragraph" w:styleId="Tekstprzypisudolnego">
    <w:name w:val="footnote text"/>
    <w:basedOn w:val="Normalny"/>
    <w:link w:val="TekstprzypisudolnegoZnak"/>
    <w:semiHidden/>
    <w:unhideWhenUsed/>
    <w:rsid w:val="00F2697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26976"/>
    <w:rPr>
      <w:rFonts w:ascii="Calibri" w:eastAsia="Calibri" w:hAnsi="Calibri" w:cs="Times New Roman"/>
      <w:sz w:val="20"/>
      <w:szCs w:val="20"/>
      <w:lang w:eastAsia="zh-CN"/>
    </w:rPr>
  </w:style>
  <w:style w:type="character" w:styleId="Odwoanieprzypisudolnego">
    <w:name w:val="footnote reference"/>
    <w:basedOn w:val="Domylnaczcionkaakapitu"/>
    <w:semiHidden/>
    <w:unhideWhenUsed/>
    <w:rsid w:val="00F26976"/>
    <w:rPr>
      <w:vertAlign w:val="superscript"/>
    </w:rPr>
  </w:style>
  <w:style w:type="character" w:customStyle="1" w:styleId="FontStyle13">
    <w:name w:val="Font Style13"/>
    <w:rsid w:val="00F26976"/>
    <w:rPr>
      <w:rFonts w:ascii="Verdana" w:hAnsi="Verdana" w:cs="Verdana"/>
      <w:sz w:val="18"/>
      <w:szCs w:val="18"/>
    </w:rPr>
  </w:style>
  <w:style w:type="paragraph" w:customStyle="1" w:styleId="Paragraf">
    <w:name w:val="Paragraf"/>
    <w:basedOn w:val="Normalny"/>
    <w:rsid w:val="00F26976"/>
    <w:pPr>
      <w:keepNext/>
      <w:spacing w:before="360" w:after="120" w:line="240" w:lineRule="auto"/>
      <w:jc w:val="center"/>
    </w:pPr>
    <w:rPr>
      <w:rFonts w:ascii="Arial" w:eastAsia="Times New Roman" w:hAnsi="Arial"/>
      <w:b/>
      <w:sz w:val="24"/>
      <w:szCs w:val="20"/>
      <w:lang w:eastAsia="ar-SA"/>
    </w:rPr>
  </w:style>
  <w:style w:type="numbering" w:customStyle="1" w:styleId="wasny1">
    <w:name w:val="własny 1"/>
    <w:uiPriority w:val="99"/>
    <w:rsid w:val="00F26976"/>
    <w:pPr>
      <w:numPr>
        <w:numId w:val="4"/>
      </w:numPr>
    </w:pPr>
  </w:style>
  <w:style w:type="paragraph" w:customStyle="1" w:styleId="tekstz4poziomamipunktw">
    <w:name w:val="_tekst z 4 poziomami punktów"/>
    <w:link w:val="tekstz4poziomamipunktwZnak"/>
    <w:qFormat/>
    <w:rsid w:val="00F26976"/>
    <w:pPr>
      <w:spacing w:after="120" w:line="276" w:lineRule="auto"/>
      <w:jc w:val="both"/>
    </w:pPr>
    <w:rPr>
      <w:rFonts w:ascii="Times New Roman" w:eastAsia="Times New Roman" w:hAnsi="Times New Roman" w:cs="Times New Roman"/>
      <w:sz w:val="24"/>
      <w:szCs w:val="24"/>
      <w:lang w:eastAsia="ar-SA"/>
    </w:rPr>
  </w:style>
  <w:style w:type="character" w:customStyle="1" w:styleId="tekstz4poziomamipunktwZnak">
    <w:name w:val="_tekst z 4 poziomami punktów Znak"/>
    <w:basedOn w:val="Domylnaczcionkaakapitu"/>
    <w:link w:val="tekstz4poziomamipunktw"/>
    <w:rsid w:val="00F26976"/>
    <w:rPr>
      <w:rFonts w:ascii="Times New Roman" w:eastAsia="Times New Roman" w:hAnsi="Times New Roman" w:cs="Times New Roman"/>
      <w:sz w:val="24"/>
      <w:szCs w:val="24"/>
      <w:lang w:eastAsia="ar-SA"/>
    </w:rPr>
  </w:style>
  <w:style w:type="paragraph" w:customStyle="1" w:styleId="Style7">
    <w:name w:val="Style 7"/>
    <w:basedOn w:val="Normalny"/>
    <w:link w:val="CharStyle8"/>
    <w:rsid w:val="00F26976"/>
    <w:pPr>
      <w:widowControl w:val="0"/>
      <w:shd w:val="clear" w:color="auto" w:fill="FFFFFF"/>
      <w:suppressAutoHyphens w:val="0"/>
      <w:spacing w:before="380" w:after="0" w:line="307" w:lineRule="exact"/>
      <w:ind w:hanging="460"/>
      <w:jc w:val="both"/>
    </w:pPr>
    <w:rPr>
      <w:rFonts w:ascii="Times New Roman" w:eastAsia="Times New Roman" w:hAnsi="Times New Roman"/>
      <w:b/>
      <w:bCs/>
      <w:color w:val="000000"/>
      <w:sz w:val="24"/>
      <w:szCs w:val="24"/>
      <w:lang w:eastAsia="pl-PL" w:bidi="pl-PL"/>
    </w:rPr>
  </w:style>
  <w:style w:type="paragraph" w:styleId="Tekstpodstawowy">
    <w:name w:val="Body Text"/>
    <w:basedOn w:val="Normalny"/>
    <w:link w:val="TekstpodstawowyZnak"/>
    <w:uiPriority w:val="99"/>
    <w:semiHidden/>
    <w:unhideWhenUsed/>
    <w:rsid w:val="00F26976"/>
    <w:pPr>
      <w:spacing w:after="120"/>
    </w:pPr>
  </w:style>
  <w:style w:type="character" w:customStyle="1" w:styleId="TekstpodstawowyZnak">
    <w:name w:val="Tekst podstawowy Znak"/>
    <w:basedOn w:val="Domylnaczcionkaakapitu"/>
    <w:link w:val="Tekstpodstawowy"/>
    <w:uiPriority w:val="99"/>
    <w:semiHidden/>
    <w:rsid w:val="00F2697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6594</Words>
  <Characters>39565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Potocka Kamila</dc:creator>
  <cp:keywords/>
  <dc:description/>
  <cp:lastModifiedBy>Potocka Kamila</cp:lastModifiedBy>
  <cp:revision>8</cp:revision>
  <cp:lastPrinted>2022-05-11T04:15:00Z</cp:lastPrinted>
  <dcterms:created xsi:type="dcterms:W3CDTF">2022-05-10T08:23:00Z</dcterms:created>
  <dcterms:modified xsi:type="dcterms:W3CDTF">2022-06-02T11:25:00Z</dcterms:modified>
</cp:coreProperties>
</file>